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2"/>
        <w:spacing w:line="600" w:lineRule="exact"/>
        <w:rPr>
          <w:rFonts w:hint="eastAsia" w:ascii="黑体" w:hAnsi="黑体" w:eastAsia="黑体" w:cs="黑体"/>
          <w:sz w:val="32"/>
          <w:szCs w:val="32"/>
        </w:rPr>
      </w:pPr>
      <w:bookmarkStart w:id="0" w:name="_GoBack"/>
      <w:bookmarkEnd w:id="0"/>
      <w:r>
        <w:rPr>
          <w:rFonts w:hint="eastAsia" w:ascii="黑体" w:hAnsi="黑体" w:eastAsia="黑体" w:cs="黑体"/>
          <w:sz w:val="32"/>
          <w:szCs w:val="32"/>
        </w:rPr>
        <w:t>附件1</w:t>
      </w:r>
    </w:p>
    <w:p>
      <w:pPr>
        <w:spacing w:line="578" w:lineRule="exact"/>
        <w:rPr>
          <w:rFonts w:hint="eastAsia" w:ascii="黑体" w:hAnsi="黑体" w:eastAsia="黑体" w:cs="黑体"/>
          <w:sz w:val="32"/>
          <w:szCs w:val="32"/>
        </w:rPr>
      </w:pPr>
    </w:p>
    <w:p>
      <w:pPr>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山东省核心企业应收账款确权奖励申请表</w:t>
      </w:r>
    </w:p>
    <w:p>
      <w:pPr>
        <w:spacing w:line="240" w:lineRule="exact"/>
        <w:jc w:val="center"/>
        <w:rPr>
          <w:rFonts w:hint="eastAsia" w:ascii="方正小标宋_GBK" w:hAnsi="方正小标宋_GBK" w:eastAsia="方正小标宋_GBK" w:cs="方正小标宋_GBK"/>
          <w:sz w:val="44"/>
          <w:szCs w:val="44"/>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297"/>
        <w:gridCol w:w="6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restart"/>
            <w:vAlign w:val="center"/>
          </w:tcPr>
          <w:p>
            <w:pPr>
              <w:jc w:val="center"/>
              <w:rPr>
                <w:rFonts w:hint="eastAsia"/>
                <w:sz w:val="28"/>
                <w:szCs w:val="28"/>
              </w:rPr>
            </w:pPr>
            <w:r>
              <w:rPr>
                <w:rFonts w:hint="eastAsia"/>
                <w:sz w:val="28"/>
                <w:szCs w:val="28"/>
              </w:rPr>
              <w:t>申</w:t>
            </w:r>
          </w:p>
          <w:p>
            <w:pPr>
              <w:jc w:val="center"/>
              <w:rPr>
                <w:rFonts w:hint="eastAsia"/>
                <w:sz w:val="28"/>
                <w:szCs w:val="28"/>
              </w:rPr>
            </w:pPr>
            <w:r>
              <w:rPr>
                <w:rFonts w:hint="eastAsia"/>
                <w:sz w:val="28"/>
                <w:szCs w:val="28"/>
              </w:rPr>
              <w:t>请</w:t>
            </w:r>
          </w:p>
          <w:p>
            <w:pPr>
              <w:jc w:val="center"/>
              <w:rPr>
                <w:rFonts w:hint="eastAsia"/>
                <w:sz w:val="28"/>
                <w:szCs w:val="28"/>
              </w:rPr>
            </w:pPr>
            <w:r>
              <w:rPr>
                <w:rFonts w:hint="eastAsia"/>
                <w:sz w:val="28"/>
                <w:szCs w:val="28"/>
              </w:rPr>
              <w:t>人</w:t>
            </w:r>
          </w:p>
          <w:p>
            <w:pPr>
              <w:jc w:val="center"/>
              <w:rPr>
                <w:rFonts w:hint="eastAsia"/>
                <w:sz w:val="28"/>
                <w:szCs w:val="28"/>
              </w:rPr>
            </w:pPr>
            <w:r>
              <w:rPr>
                <w:rFonts w:hint="eastAsia"/>
                <w:sz w:val="28"/>
                <w:szCs w:val="28"/>
              </w:rPr>
              <w:t>情</w:t>
            </w:r>
          </w:p>
          <w:p>
            <w:pPr>
              <w:jc w:val="center"/>
              <w:rPr>
                <w:rFonts w:hint="eastAsia"/>
              </w:rPr>
            </w:pPr>
            <w:r>
              <w:rPr>
                <w:rFonts w:hint="eastAsia"/>
                <w:sz w:val="28"/>
                <w:szCs w:val="28"/>
              </w:rPr>
              <w:t>况</w:t>
            </w:r>
          </w:p>
        </w:tc>
        <w:tc>
          <w:tcPr>
            <w:tcW w:w="7383" w:type="dxa"/>
            <w:gridSpan w:val="2"/>
            <w:vAlign w:val="center"/>
          </w:tcPr>
          <w:p>
            <w:pPr>
              <w:rPr>
                <w:rFonts w:hint="eastAsia" w:ascii="仿宋_GB2312" w:eastAsia="仿宋_GB2312"/>
                <w:sz w:val="24"/>
              </w:rPr>
            </w:pPr>
            <w:r>
              <w:rPr>
                <w:rFonts w:hint="eastAsia" w:ascii="仿宋_GB2312" w:eastAsia="仿宋_GB2312"/>
                <w:sz w:val="24"/>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所有制类型：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企业规模（大型、中型、小型、微型）：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年应收账款确权金额（亿元）：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年应收账款确权金额同比增速（%）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年应收账款确权融资金额（亿元）：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9" w:hRule="atLeast"/>
          <w:jc w:val="center"/>
        </w:trPr>
        <w:tc>
          <w:tcPr>
            <w:tcW w:w="1477" w:type="dxa"/>
            <w:vMerge w:val="continue"/>
          </w:tcPr>
          <w:p>
            <w:pPr>
              <w:jc w:val="center"/>
              <w:rPr>
                <w:rFonts w:hint="eastAsia"/>
              </w:rPr>
            </w:pPr>
          </w:p>
        </w:tc>
        <w:tc>
          <w:tcPr>
            <w:tcW w:w="7383" w:type="dxa"/>
            <w:gridSpan w:val="2"/>
          </w:tcPr>
          <w:p>
            <w:pPr>
              <w:rPr>
                <w:rFonts w:hint="eastAsia"/>
              </w:rPr>
            </w:pPr>
            <w:r>
              <w:rPr>
                <w:rFonts w:hint="eastAsia"/>
              </w:rPr>
              <w:t xml:space="preserve">经办人： </w:t>
            </w:r>
          </w:p>
          <w:p>
            <w:pPr>
              <w:rPr>
                <w:rFonts w:hint="eastAsia"/>
              </w:rPr>
            </w:pPr>
          </w:p>
          <w:p>
            <w:pPr>
              <w:rPr>
                <w:rFonts w:hint="eastAsia"/>
              </w:rPr>
            </w:pPr>
            <w:r>
              <w:rPr>
                <w:rFonts w:hint="eastAsia"/>
              </w:rPr>
              <w:t xml:space="preserve">部门负责人： </w:t>
            </w:r>
          </w:p>
          <w:p>
            <w:pPr>
              <w:rPr>
                <w:rFonts w:hint="eastAsia"/>
              </w:rPr>
            </w:pPr>
          </w:p>
          <w:p>
            <w:pPr>
              <w:rPr>
                <w:rFonts w:hint="eastAsia"/>
              </w:rPr>
            </w:pPr>
            <w:r>
              <w:rPr>
                <w:rFonts w:hint="eastAsia"/>
              </w:rPr>
              <w:t xml:space="preserve">单位负责人： </w:t>
            </w:r>
          </w:p>
          <w:p>
            <w:pPr>
              <w:rPr>
                <w:rFonts w:hint="eastAsia"/>
              </w:rPr>
            </w:pPr>
            <w:r>
              <w:rPr>
                <w:rFonts w:hint="eastAsia"/>
              </w:rPr>
              <w:t xml:space="preserve">                                 </w:t>
            </w:r>
          </w:p>
          <w:p>
            <w:pPr>
              <w:ind w:firstLine="4095" w:firstLineChars="1950"/>
              <w:rPr>
                <w:rFonts w:hint="eastAsia"/>
              </w:rPr>
            </w:pPr>
            <w:r>
              <w:rPr>
                <w:rFonts w:hint="eastAsia"/>
              </w:rPr>
              <w:t xml:space="preserve">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77" w:type="dxa"/>
            <w:vMerge w:val="restart"/>
            <w:vAlign w:val="center"/>
          </w:tcPr>
          <w:p>
            <w:pPr>
              <w:jc w:val="center"/>
              <w:rPr>
                <w:rFonts w:hint="eastAsia"/>
                <w:sz w:val="28"/>
                <w:szCs w:val="28"/>
              </w:rPr>
            </w:pPr>
            <w:r>
              <w:rPr>
                <w:rFonts w:hint="eastAsia"/>
                <w:sz w:val="28"/>
                <w:szCs w:val="28"/>
              </w:rPr>
              <w:t>相关</w:t>
            </w:r>
          </w:p>
          <w:p>
            <w:pPr>
              <w:jc w:val="center"/>
              <w:rPr>
                <w:rFonts w:hint="eastAsia"/>
                <w:sz w:val="28"/>
                <w:szCs w:val="28"/>
              </w:rPr>
            </w:pPr>
            <w:r>
              <w:rPr>
                <w:rFonts w:hint="eastAsia"/>
                <w:sz w:val="28"/>
                <w:szCs w:val="28"/>
              </w:rPr>
              <w:t>部门</w:t>
            </w:r>
          </w:p>
          <w:p>
            <w:pPr>
              <w:jc w:val="center"/>
              <w:rPr>
                <w:rFonts w:hint="eastAsia"/>
                <w:sz w:val="28"/>
                <w:szCs w:val="28"/>
              </w:rPr>
            </w:pPr>
            <w:r>
              <w:rPr>
                <w:rFonts w:hint="eastAsia"/>
                <w:sz w:val="28"/>
                <w:szCs w:val="28"/>
              </w:rPr>
              <w:t>审核</w:t>
            </w:r>
          </w:p>
          <w:p>
            <w:pPr>
              <w:jc w:val="center"/>
              <w:rPr>
                <w:rFonts w:hint="eastAsia"/>
                <w:sz w:val="28"/>
                <w:szCs w:val="28"/>
              </w:rPr>
            </w:pPr>
            <w:r>
              <w:rPr>
                <w:rFonts w:hint="eastAsia"/>
                <w:sz w:val="28"/>
                <w:szCs w:val="28"/>
              </w:rPr>
              <w:t>情况</w:t>
            </w:r>
          </w:p>
        </w:tc>
        <w:tc>
          <w:tcPr>
            <w:tcW w:w="1297" w:type="dxa"/>
            <w:vAlign w:val="center"/>
          </w:tcPr>
          <w:p>
            <w:pPr>
              <w:jc w:val="center"/>
              <w:rPr>
                <w:rFonts w:hint="eastAsia"/>
              </w:rPr>
            </w:pPr>
            <w:r>
              <w:rPr>
                <w:rFonts w:hint="eastAsia" w:ascii="仿宋_GB2312" w:eastAsia="仿宋_GB2312"/>
                <w:sz w:val="24"/>
              </w:rPr>
              <w:t>人民银行审核意见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经办人：         负责人：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1"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工信部门审核意见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34"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财政部门审核意见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bl>
    <w:p>
      <w:pPr>
        <w:pStyle w:val="2"/>
        <w:spacing w:line="320" w:lineRule="exact"/>
        <w:rPr>
          <w:rFonts w:hint="eastAsia" w:ascii="仿宋_GB2312" w:hAnsi="仿宋_GB2312" w:eastAsia="仿宋_GB2312" w:cs="仿宋_GB2312"/>
          <w:sz w:val="24"/>
          <w:szCs w:val="24"/>
        </w:rPr>
        <w:sectPr>
          <w:footerReference r:id="rId3" w:type="default"/>
          <w:pgSz w:w="11906" w:h="16838"/>
          <w:pgMar w:top="2154" w:right="1531" w:bottom="1928" w:left="1531" w:header="1191" w:footer="1531" w:gutter="0"/>
          <w:pgNumType w:start="1"/>
          <w:cols w:space="720" w:num="1"/>
          <w:docGrid w:type="lines" w:linePitch="318" w:charSpace="0"/>
        </w:sectPr>
      </w:pPr>
      <w:r>
        <w:rPr>
          <w:rFonts w:hint="eastAsia" w:ascii="仿宋_GB2312" w:hAnsi="仿宋_GB2312" w:eastAsia="仿宋_GB2312" w:cs="仿宋_GB2312"/>
          <w:sz w:val="24"/>
          <w:szCs w:val="24"/>
        </w:rPr>
        <w:t xml:space="preserve">    注：申请企业确保材料真实完整和数据准确，相关材料均需加盖单位公章。</w:t>
      </w:r>
    </w:p>
    <w:p>
      <w:pPr>
        <w:spacing w:line="520" w:lineRule="atLeast"/>
        <w:rPr>
          <w:rFonts w:hint="eastAsia" w:ascii="黑体" w:hAnsi="黑体" w:eastAsia="黑体" w:cs="黑体"/>
          <w:sz w:val="32"/>
          <w:szCs w:val="32"/>
        </w:rPr>
      </w:pPr>
      <w:r>
        <w:rPr>
          <w:rFonts w:hint="eastAsia" w:ascii="黑体" w:hAnsi="黑体" w:eastAsia="黑体" w:cs="黑体"/>
          <w:sz w:val="32"/>
          <w:szCs w:val="32"/>
        </w:rPr>
        <w:t>附件2</w:t>
      </w:r>
    </w:p>
    <w:p>
      <w:pPr>
        <w:spacing w:line="578" w:lineRule="exact"/>
        <w:rPr>
          <w:rFonts w:hint="eastAsia" w:ascii="黑体" w:hAnsi="黑体" w:eastAsia="黑体" w:cs="黑体"/>
          <w:sz w:val="32"/>
          <w:szCs w:val="32"/>
        </w:rPr>
      </w:pPr>
    </w:p>
    <w:p>
      <w:pPr>
        <w:spacing w:line="520" w:lineRule="atLeast"/>
        <w:jc w:val="center"/>
        <w:rPr>
          <w:rFonts w:hint="eastAsia"/>
          <w:sz w:val="44"/>
          <w:szCs w:val="44"/>
        </w:rPr>
      </w:pPr>
      <w:r>
        <w:rPr>
          <w:rFonts w:hint="eastAsia" w:ascii="方正小标宋_GBK" w:hAnsi="方正小标宋_GBK" w:eastAsia="方正小标宋_GBK" w:cs="方正小标宋_GBK"/>
          <w:sz w:val="44"/>
          <w:szCs w:val="44"/>
        </w:rPr>
        <w:t>山东省核心企业应收账款确权奖励汇总表</w:t>
      </w:r>
    </w:p>
    <w:p>
      <w:pPr>
        <w:spacing w:line="578" w:lineRule="exact"/>
        <w:rPr>
          <w:rFonts w:hint="eastAsia" w:ascii="仿宋_GB2312" w:eastAsia="仿宋_GB2312"/>
          <w:sz w:val="28"/>
          <w:szCs w:val="30"/>
        </w:rPr>
      </w:pPr>
    </w:p>
    <w:p>
      <w:pPr>
        <w:spacing w:line="520" w:lineRule="atLeast"/>
        <w:rPr>
          <w:rFonts w:hint="eastAsia" w:ascii="仿宋_GB2312" w:eastAsia="仿宋_GB2312"/>
          <w:sz w:val="28"/>
          <w:szCs w:val="30"/>
        </w:rPr>
      </w:pPr>
      <w:r>
        <w:rPr>
          <w:rFonts w:hint="eastAsia" w:ascii="仿宋_GB2312" w:eastAsia="仿宋_GB2312"/>
          <w:sz w:val="28"/>
          <w:szCs w:val="30"/>
        </w:rPr>
        <w:t xml:space="preserve">审核部门（盖章）：                                                        申报年度：                                   </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6"/>
        <w:gridCol w:w="1336"/>
        <w:gridCol w:w="2009"/>
        <w:gridCol w:w="2009"/>
        <w:gridCol w:w="2739"/>
        <w:gridCol w:w="2710"/>
        <w:gridCol w:w="18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44" w:hRule="atLeast"/>
          <w:jc w:val="center"/>
        </w:trPr>
        <w:tc>
          <w:tcPr>
            <w:tcW w:w="1116"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序号</w:t>
            </w:r>
          </w:p>
        </w:tc>
        <w:tc>
          <w:tcPr>
            <w:tcW w:w="1336"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核心企业</w:t>
            </w:r>
          </w:p>
        </w:tc>
        <w:tc>
          <w:tcPr>
            <w:tcW w:w="200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企业社会</w:t>
            </w:r>
          </w:p>
          <w:p>
            <w:pPr>
              <w:spacing w:line="0" w:lineRule="atLeast"/>
              <w:jc w:val="center"/>
              <w:rPr>
                <w:rFonts w:hint="eastAsia" w:ascii="仿宋_GB2312" w:eastAsia="仿宋_GB2312"/>
                <w:sz w:val="28"/>
                <w:szCs w:val="28"/>
              </w:rPr>
            </w:pPr>
            <w:r>
              <w:rPr>
                <w:rFonts w:hint="eastAsia" w:ascii="仿宋_GB2312" w:eastAsia="仿宋_GB2312"/>
                <w:sz w:val="28"/>
                <w:szCs w:val="28"/>
              </w:rPr>
              <w:t>信用代码</w:t>
            </w:r>
          </w:p>
        </w:tc>
        <w:tc>
          <w:tcPr>
            <w:tcW w:w="200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企业所有制</w:t>
            </w:r>
          </w:p>
          <w:p>
            <w:pPr>
              <w:spacing w:line="0" w:lineRule="atLeast"/>
              <w:jc w:val="center"/>
              <w:rPr>
                <w:rFonts w:hint="eastAsia" w:ascii="仿宋_GB2312" w:eastAsia="仿宋_GB2312"/>
                <w:sz w:val="28"/>
                <w:szCs w:val="28"/>
              </w:rPr>
            </w:pPr>
            <w:r>
              <w:rPr>
                <w:rFonts w:hint="eastAsia" w:ascii="仿宋_GB2312" w:eastAsia="仿宋_GB2312"/>
                <w:sz w:val="28"/>
                <w:szCs w:val="28"/>
              </w:rPr>
              <w:t>类别</w:t>
            </w:r>
          </w:p>
        </w:tc>
        <w:tc>
          <w:tcPr>
            <w:tcW w:w="273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应收账款确权金额</w:t>
            </w:r>
          </w:p>
          <w:p>
            <w:pPr>
              <w:spacing w:line="0" w:lineRule="atLeast"/>
              <w:jc w:val="center"/>
              <w:rPr>
                <w:rFonts w:hint="eastAsia" w:ascii="仿宋_GB2312" w:eastAsia="仿宋_GB2312"/>
                <w:sz w:val="28"/>
                <w:szCs w:val="28"/>
              </w:rPr>
            </w:pPr>
            <w:r>
              <w:rPr>
                <w:rFonts w:hint="eastAsia" w:ascii="仿宋_GB2312" w:eastAsia="仿宋_GB2312"/>
                <w:sz w:val="28"/>
                <w:szCs w:val="28"/>
              </w:rPr>
              <w:t>同比增速（%）</w:t>
            </w:r>
          </w:p>
        </w:tc>
        <w:tc>
          <w:tcPr>
            <w:tcW w:w="2710"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应收账款确权</w:t>
            </w:r>
          </w:p>
          <w:p>
            <w:pPr>
              <w:spacing w:line="0" w:lineRule="atLeast"/>
              <w:jc w:val="center"/>
              <w:rPr>
                <w:rFonts w:hint="eastAsia" w:ascii="仿宋_GB2312" w:eastAsia="仿宋_GB2312"/>
                <w:sz w:val="28"/>
                <w:szCs w:val="28"/>
              </w:rPr>
            </w:pPr>
            <w:r>
              <w:rPr>
                <w:rFonts w:hint="eastAsia" w:ascii="仿宋_GB2312" w:eastAsia="仿宋_GB2312"/>
                <w:sz w:val="28"/>
                <w:szCs w:val="28"/>
              </w:rPr>
              <w:t>融资金额（亿元）</w:t>
            </w:r>
          </w:p>
        </w:tc>
        <w:tc>
          <w:tcPr>
            <w:tcW w:w="1878"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116" w:type="dxa"/>
            <w:vAlign w:val="center"/>
          </w:tcPr>
          <w:p>
            <w:pPr>
              <w:spacing w:line="0" w:lineRule="atLeast"/>
              <w:jc w:val="center"/>
              <w:rPr>
                <w:rFonts w:hint="eastAsia" w:ascii="仿宋_GB2312" w:eastAsia="仿宋_GB2312"/>
                <w:sz w:val="28"/>
                <w:szCs w:val="28"/>
              </w:rPr>
            </w:pPr>
          </w:p>
        </w:tc>
        <w:tc>
          <w:tcPr>
            <w:tcW w:w="1336"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009" w:type="dxa"/>
            <w:vAlign w:val="center"/>
          </w:tcPr>
          <w:p>
            <w:pPr>
              <w:spacing w:line="0" w:lineRule="atLeast"/>
              <w:jc w:val="center"/>
              <w:rPr>
                <w:rFonts w:hint="eastAsia" w:ascii="仿宋_GB2312" w:eastAsia="仿宋_GB2312"/>
                <w:sz w:val="28"/>
                <w:szCs w:val="28"/>
              </w:rPr>
            </w:pPr>
          </w:p>
        </w:tc>
        <w:tc>
          <w:tcPr>
            <w:tcW w:w="2739" w:type="dxa"/>
            <w:vAlign w:val="center"/>
          </w:tcPr>
          <w:p>
            <w:pPr>
              <w:spacing w:line="0" w:lineRule="atLeast"/>
              <w:jc w:val="center"/>
              <w:rPr>
                <w:rFonts w:hint="eastAsia" w:ascii="仿宋_GB2312" w:eastAsia="仿宋_GB2312"/>
                <w:sz w:val="28"/>
                <w:szCs w:val="28"/>
              </w:rPr>
            </w:pPr>
          </w:p>
        </w:tc>
        <w:tc>
          <w:tcPr>
            <w:tcW w:w="2710" w:type="dxa"/>
            <w:vAlign w:val="center"/>
          </w:tcPr>
          <w:p>
            <w:pPr>
              <w:spacing w:line="0" w:lineRule="atLeast"/>
              <w:jc w:val="center"/>
              <w:rPr>
                <w:rFonts w:hint="eastAsia" w:ascii="仿宋_GB2312" w:eastAsia="仿宋_GB2312"/>
                <w:sz w:val="28"/>
                <w:szCs w:val="28"/>
              </w:rPr>
            </w:pPr>
          </w:p>
        </w:tc>
        <w:tc>
          <w:tcPr>
            <w:tcW w:w="1878" w:type="dxa"/>
            <w:vAlign w:val="center"/>
          </w:tcPr>
          <w:p>
            <w:pPr>
              <w:spacing w:line="0" w:lineRule="atLeast"/>
              <w:jc w:val="center"/>
              <w:rPr>
                <w:rFonts w:hint="eastAsia" w:ascii="仿宋_GB2312" w:eastAsia="仿宋_GB2312"/>
                <w:sz w:val="28"/>
                <w:szCs w:val="28"/>
              </w:rPr>
            </w:pPr>
          </w:p>
        </w:tc>
      </w:tr>
    </w:tbl>
    <w:p>
      <w:pPr>
        <w:pStyle w:val="2"/>
        <w:spacing w:line="560" w:lineRule="exact"/>
        <w:ind w:firstLine="640" w:firstLineChars="200"/>
        <w:rPr>
          <w:rFonts w:hint="eastAsia" w:ascii="仿宋_GB2312" w:hAnsi="仿宋_GB2312" w:eastAsia="仿宋_GB2312" w:cs="仿宋_GB2312"/>
          <w:sz w:val="32"/>
          <w:szCs w:val="32"/>
        </w:rPr>
      </w:pPr>
    </w:p>
    <w:p>
      <w:pPr>
        <w:spacing w:line="520" w:lineRule="exact"/>
        <w:rPr>
          <w:rFonts w:hint="eastAsia" w:ascii="仿宋_GB2312" w:hAnsi="仿宋_GB2312" w:eastAsia="仿宋_GB2312" w:cs="仿宋_GB2312"/>
          <w:sz w:val="32"/>
          <w:szCs w:val="32"/>
        </w:rPr>
        <w:sectPr>
          <w:footerReference r:id="rId4" w:type="default"/>
          <w:pgSz w:w="16838" w:h="11906" w:orient="landscape"/>
          <w:pgMar w:top="1531" w:right="1928" w:bottom="1531" w:left="1928" w:header="1191" w:footer="1531" w:gutter="0"/>
          <w:cols w:space="720" w:num="1"/>
          <w:docGrid w:type="lines" w:linePitch="327" w:charSpace="0"/>
        </w:sectPr>
      </w:pPr>
    </w:p>
    <w:p>
      <w:pPr>
        <w:spacing w:line="520" w:lineRule="exact"/>
        <w:rPr>
          <w:rFonts w:hint="eastAsia" w:ascii="黑体" w:hAnsi="黑体" w:eastAsia="黑体" w:cs="黑体"/>
          <w:sz w:val="32"/>
          <w:szCs w:val="32"/>
        </w:rPr>
      </w:pPr>
      <w:r>
        <w:rPr>
          <w:rFonts w:hint="eastAsia" w:ascii="黑体" w:hAnsi="黑体" w:eastAsia="黑体" w:cs="黑体"/>
          <w:sz w:val="32"/>
          <w:szCs w:val="32"/>
        </w:rPr>
        <w:t>附件3</w:t>
      </w:r>
    </w:p>
    <w:p>
      <w:pPr>
        <w:spacing w:line="340" w:lineRule="exact"/>
        <w:rPr>
          <w:rFonts w:hint="eastAsia" w:ascii="黑体" w:hAnsi="黑体" w:eastAsia="黑体" w:cs="黑体"/>
          <w:sz w:val="32"/>
          <w:szCs w:val="32"/>
        </w:rPr>
      </w:pPr>
    </w:p>
    <w:p>
      <w:pPr>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山东省核心企业应付账款票据化奖励申请表</w:t>
      </w:r>
    </w:p>
    <w:p>
      <w:pPr>
        <w:spacing w:line="200" w:lineRule="exact"/>
        <w:jc w:val="center"/>
        <w:rPr>
          <w:rFonts w:hint="eastAsia" w:ascii="方正小标宋_GBK" w:hAnsi="方正小标宋_GBK" w:eastAsia="方正小标宋_GBK" w:cs="方正小标宋_GBK"/>
          <w:sz w:val="36"/>
          <w:szCs w:val="36"/>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59"/>
        <w:gridCol w:w="1281"/>
        <w:gridCol w:w="60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restart"/>
            <w:vAlign w:val="center"/>
          </w:tcPr>
          <w:p>
            <w:pPr>
              <w:jc w:val="center"/>
              <w:rPr>
                <w:rFonts w:hint="eastAsia"/>
                <w:sz w:val="28"/>
                <w:szCs w:val="28"/>
              </w:rPr>
            </w:pPr>
            <w:r>
              <w:rPr>
                <w:rFonts w:hint="eastAsia"/>
                <w:sz w:val="28"/>
                <w:szCs w:val="28"/>
              </w:rPr>
              <w:t>申</w:t>
            </w:r>
          </w:p>
          <w:p>
            <w:pPr>
              <w:jc w:val="center"/>
              <w:rPr>
                <w:rFonts w:hint="eastAsia"/>
                <w:sz w:val="28"/>
                <w:szCs w:val="28"/>
              </w:rPr>
            </w:pPr>
            <w:r>
              <w:rPr>
                <w:rFonts w:hint="eastAsia"/>
                <w:sz w:val="28"/>
                <w:szCs w:val="28"/>
              </w:rPr>
              <w:t>请</w:t>
            </w:r>
          </w:p>
          <w:p>
            <w:pPr>
              <w:jc w:val="center"/>
              <w:rPr>
                <w:rFonts w:hint="eastAsia"/>
                <w:sz w:val="28"/>
                <w:szCs w:val="28"/>
              </w:rPr>
            </w:pPr>
            <w:r>
              <w:rPr>
                <w:rFonts w:hint="eastAsia"/>
                <w:sz w:val="28"/>
                <w:szCs w:val="28"/>
              </w:rPr>
              <w:t>人</w:t>
            </w:r>
          </w:p>
          <w:p>
            <w:pPr>
              <w:jc w:val="center"/>
              <w:rPr>
                <w:rFonts w:hint="eastAsia"/>
                <w:sz w:val="28"/>
                <w:szCs w:val="28"/>
              </w:rPr>
            </w:pPr>
            <w:r>
              <w:rPr>
                <w:rFonts w:hint="eastAsia"/>
                <w:sz w:val="28"/>
                <w:szCs w:val="28"/>
              </w:rPr>
              <w:t>情</w:t>
            </w:r>
          </w:p>
          <w:p>
            <w:pPr>
              <w:jc w:val="center"/>
              <w:rPr>
                <w:rFonts w:hint="eastAsia"/>
              </w:rPr>
            </w:pPr>
            <w:r>
              <w:rPr>
                <w:rFonts w:hint="eastAsia"/>
                <w:sz w:val="28"/>
                <w:szCs w:val="28"/>
              </w:rPr>
              <w:t>况</w:t>
            </w:r>
          </w:p>
        </w:tc>
        <w:tc>
          <w:tcPr>
            <w:tcW w:w="7300" w:type="dxa"/>
            <w:gridSpan w:val="2"/>
            <w:vAlign w:val="center"/>
          </w:tcPr>
          <w:p>
            <w:pPr>
              <w:rPr>
                <w:rFonts w:hint="eastAsia" w:ascii="仿宋_GB2312" w:eastAsia="仿宋_GB2312"/>
                <w:sz w:val="24"/>
              </w:rPr>
            </w:pPr>
            <w:r>
              <w:rPr>
                <w:rFonts w:hint="eastAsia" w:ascii="仿宋_GB2312" w:eastAsia="仿宋_GB2312"/>
                <w:sz w:val="24"/>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所有制类型：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企业规模（大型、中型、小型、微型）：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申请奖励年度上年商业汇票签发量（亿元）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申请奖励年度商业汇票签发量（亿元）：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申请奖励年度商业汇票签发量同比增速（%）：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申请奖励年度商业汇票签发增长量（亿元）：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申请奖励年度现金支付比例（%）：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4"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申请奖励年度现金支付比例较前三年总体水平增长百分点（个）：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2" w:hRule="atLeast"/>
          <w:jc w:val="center"/>
        </w:trPr>
        <w:tc>
          <w:tcPr>
            <w:tcW w:w="1459" w:type="dxa"/>
            <w:vMerge w:val="continue"/>
          </w:tcPr>
          <w:p>
            <w:pPr>
              <w:jc w:val="center"/>
              <w:rPr>
                <w:rFonts w:hint="eastAsia"/>
              </w:rPr>
            </w:pPr>
          </w:p>
        </w:tc>
        <w:tc>
          <w:tcPr>
            <w:tcW w:w="7300" w:type="dxa"/>
            <w:gridSpan w:val="2"/>
            <w:vAlign w:val="center"/>
          </w:tcPr>
          <w:p>
            <w:pPr>
              <w:rPr>
                <w:rFonts w:hint="eastAsia" w:ascii="仿宋_GB2312" w:eastAsia="仿宋_GB2312"/>
                <w:sz w:val="24"/>
              </w:rPr>
            </w:pPr>
            <w:r>
              <w:rPr>
                <w:rFonts w:hint="eastAsia" w:ascii="仿宋_GB2312" w:eastAsia="仿宋_GB2312"/>
                <w:sz w:val="24"/>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15" w:hRule="atLeast"/>
          <w:jc w:val="center"/>
        </w:trPr>
        <w:tc>
          <w:tcPr>
            <w:tcW w:w="1459" w:type="dxa"/>
            <w:vMerge w:val="continue"/>
          </w:tcPr>
          <w:p>
            <w:pPr>
              <w:jc w:val="center"/>
              <w:rPr>
                <w:rFonts w:hint="eastAsia"/>
              </w:rPr>
            </w:pPr>
          </w:p>
        </w:tc>
        <w:tc>
          <w:tcPr>
            <w:tcW w:w="7300" w:type="dxa"/>
            <w:gridSpan w:val="2"/>
          </w:tcPr>
          <w:p>
            <w:pPr>
              <w:rPr>
                <w:rFonts w:hint="eastAsia"/>
              </w:rPr>
            </w:pPr>
            <w:r>
              <w:rPr>
                <w:rFonts w:hint="eastAsia"/>
              </w:rPr>
              <w:t xml:space="preserve">经办人： </w:t>
            </w:r>
          </w:p>
          <w:p>
            <w:pPr>
              <w:rPr>
                <w:rFonts w:hint="eastAsia"/>
              </w:rPr>
            </w:pPr>
          </w:p>
          <w:p>
            <w:pPr>
              <w:rPr>
                <w:rFonts w:hint="eastAsia"/>
              </w:rPr>
            </w:pPr>
            <w:r>
              <w:rPr>
                <w:rFonts w:hint="eastAsia"/>
              </w:rPr>
              <w:t xml:space="preserve">部门负责人： </w:t>
            </w:r>
          </w:p>
          <w:p>
            <w:pPr>
              <w:rPr>
                <w:rFonts w:hint="eastAsia"/>
              </w:rPr>
            </w:pPr>
          </w:p>
          <w:p>
            <w:pPr>
              <w:rPr>
                <w:rFonts w:hint="eastAsia"/>
              </w:rPr>
            </w:pPr>
            <w:r>
              <w:rPr>
                <w:rFonts w:hint="eastAsia"/>
              </w:rPr>
              <w:t xml:space="preserve">单位负责人：                                 </w:t>
            </w:r>
          </w:p>
          <w:p>
            <w:pPr>
              <w:ind w:firstLine="4095" w:firstLineChars="1950"/>
              <w:rPr>
                <w:rFonts w:hint="eastAsia"/>
              </w:rPr>
            </w:pPr>
            <w:r>
              <w:rPr>
                <w:rFonts w:hint="eastAsia"/>
              </w:rPr>
              <w:t xml:space="preserve">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36" w:hRule="atLeast"/>
          <w:jc w:val="center"/>
        </w:trPr>
        <w:tc>
          <w:tcPr>
            <w:tcW w:w="1459" w:type="dxa"/>
            <w:vMerge w:val="restart"/>
            <w:vAlign w:val="center"/>
          </w:tcPr>
          <w:p>
            <w:pPr>
              <w:jc w:val="center"/>
              <w:rPr>
                <w:rFonts w:hint="eastAsia"/>
                <w:sz w:val="28"/>
                <w:szCs w:val="28"/>
              </w:rPr>
            </w:pPr>
            <w:r>
              <w:rPr>
                <w:rFonts w:hint="eastAsia"/>
                <w:sz w:val="28"/>
                <w:szCs w:val="28"/>
              </w:rPr>
              <w:t>相关</w:t>
            </w:r>
          </w:p>
          <w:p>
            <w:pPr>
              <w:jc w:val="center"/>
              <w:rPr>
                <w:rFonts w:hint="eastAsia"/>
                <w:sz w:val="28"/>
                <w:szCs w:val="28"/>
              </w:rPr>
            </w:pPr>
            <w:r>
              <w:rPr>
                <w:rFonts w:hint="eastAsia"/>
                <w:sz w:val="28"/>
                <w:szCs w:val="28"/>
              </w:rPr>
              <w:t>部门</w:t>
            </w:r>
          </w:p>
          <w:p>
            <w:pPr>
              <w:jc w:val="center"/>
              <w:rPr>
                <w:rFonts w:hint="eastAsia"/>
                <w:sz w:val="28"/>
                <w:szCs w:val="28"/>
              </w:rPr>
            </w:pPr>
            <w:r>
              <w:rPr>
                <w:rFonts w:hint="eastAsia"/>
                <w:sz w:val="28"/>
                <w:szCs w:val="28"/>
              </w:rPr>
              <w:t>审核</w:t>
            </w:r>
          </w:p>
          <w:p>
            <w:pPr>
              <w:jc w:val="center"/>
              <w:rPr>
                <w:rFonts w:hint="eastAsia"/>
                <w:sz w:val="28"/>
                <w:szCs w:val="28"/>
              </w:rPr>
            </w:pPr>
            <w:r>
              <w:rPr>
                <w:rFonts w:hint="eastAsia"/>
                <w:sz w:val="28"/>
                <w:szCs w:val="28"/>
              </w:rPr>
              <w:t>情况</w:t>
            </w:r>
          </w:p>
        </w:tc>
        <w:tc>
          <w:tcPr>
            <w:tcW w:w="1281" w:type="dxa"/>
            <w:vAlign w:val="center"/>
          </w:tcPr>
          <w:p>
            <w:pPr>
              <w:jc w:val="center"/>
              <w:rPr>
                <w:rFonts w:hint="eastAsia"/>
              </w:rPr>
            </w:pPr>
            <w:r>
              <w:rPr>
                <w:rFonts w:hint="eastAsia" w:ascii="仿宋_GB2312" w:eastAsia="仿宋_GB2312"/>
                <w:sz w:val="24"/>
              </w:rPr>
              <w:t>人民银行审核意见</w:t>
            </w:r>
          </w:p>
        </w:tc>
        <w:tc>
          <w:tcPr>
            <w:tcW w:w="6019" w:type="dxa"/>
          </w:tcPr>
          <w:p>
            <w:pPr>
              <w:rPr>
                <w:rFonts w:hint="eastAsia"/>
              </w:rPr>
            </w:pPr>
          </w:p>
          <w:p>
            <w:pPr>
              <w:rPr>
                <w:rFonts w:hint="eastAsia"/>
              </w:rPr>
            </w:pPr>
          </w:p>
          <w:p>
            <w:pPr>
              <w:rPr>
                <w:rFonts w:hint="eastAsia"/>
              </w:rPr>
            </w:pPr>
            <w:r>
              <w:rPr>
                <w:rFonts w:hint="eastAsia"/>
              </w:rPr>
              <w:t>经办人：         负责人：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5" w:hRule="atLeast"/>
          <w:jc w:val="center"/>
        </w:trPr>
        <w:tc>
          <w:tcPr>
            <w:tcW w:w="1459" w:type="dxa"/>
            <w:vMerge w:val="continue"/>
            <w:vAlign w:val="center"/>
          </w:tcPr>
          <w:p>
            <w:pPr>
              <w:jc w:val="center"/>
              <w:rPr>
                <w:rFonts w:hint="eastAsia"/>
              </w:rPr>
            </w:pPr>
          </w:p>
        </w:tc>
        <w:tc>
          <w:tcPr>
            <w:tcW w:w="1281" w:type="dxa"/>
            <w:vAlign w:val="center"/>
          </w:tcPr>
          <w:p>
            <w:pPr>
              <w:jc w:val="center"/>
              <w:rPr>
                <w:rFonts w:hint="eastAsia" w:ascii="仿宋_GB2312" w:eastAsia="仿宋_GB2312"/>
                <w:sz w:val="24"/>
              </w:rPr>
            </w:pPr>
            <w:r>
              <w:rPr>
                <w:rFonts w:hint="eastAsia" w:ascii="仿宋_GB2312" w:eastAsia="仿宋_GB2312"/>
                <w:sz w:val="24"/>
              </w:rPr>
              <w:t>工信部门审核意见</w:t>
            </w:r>
          </w:p>
        </w:tc>
        <w:tc>
          <w:tcPr>
            <w:tcW w:w="6019" w:type="dxa"/>
          </w:tcPr>
          <w:p>
            <w:pPr>
              <w:rPr>
                <w:rFonts w:hint="eastAsia"/>
              </w:rPr>
            </w:pPr>
          </w:p>
          <w:p>
            <w:pPr>
              <w:rPr>
                <w:rFonts w:hint="eastAsia"/>
              </w:rPr>
            </w:pPr>
          </w:p>
          <w:p>
            <w:pPr>
              <w:rPr>
                <w:rFonts w:hint="eastAsia"/>
              </w:rPr>
            </w:pPr>
            <w:r>
              <w:rPr>
                <w:rFonts w:hint="eastAsia"/>
              </w:rPr>
              <w:t xml:space="preserve">经办人：         负责人：            （单位公章）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09" w:hRule="atLeast"/>
          <w:jc w:val="center"/>
        </w:trPr>
        <w:tc>
          <w:tcPr>
            <w:tcW w:w="1459" w:type="dxa"/>
            <w:vMerge w:val="continue"/>
            <w:vAlign w:val="center"/>
          </w:tcPr>
          <w:p>
            <w:pPr>
              <w:jc w:val="center"/>
              <w:rPr>
                <w:rFonts w:hint="eastAsia"/>
              </w:rPr>
            </w:pPr>
          </w:p>
        </w:tc>
        <w:tc>
          <w:tcPr>
            <w:tcW w:w="1281" w:type="dxa"/>
            <w:vAlign w:val="center"/>
          </w:tcPr>
          <w:p>
            <w:pPr>
              <w:jc w:val="center"/>
              <w:rPr>
                <w:rFonts w:hint="eastAsia" w:ascii="仿宋_GB2312" w:eastAsia="仿宋_GB2312"/>
                <w:sz w:val="24"/>
              </w:rPr>
            </w:pPr>
            <w:r>
              <w:rPr>
                <w:rFonts w:hint="eastAsia" w:ascii="仿宋_GB2312" w:eastAsia="仿宋_GB2312"/>
                <w:sz w:val="24"/>
              </w:rPr>
              <w:t>财政部门审核意见</w:t>
            </w:r>
          </w:p>
        </w:tc>
        <w:tc>
          <w:tcPr>
            <w:tcW w:w="6019" w:type="dxa"/>
          </w:tcPr>
          <w:p>
            <w:pPr>
              <w:rPr>
                <w:rFonts w:hint="eastAsia"/>
              </w:rPr>
            </w:pPr>
          </w:p>
          <w:p>
            <w:pPr>
              <w:rPr>
                <w:rFonts w:hint="eastAsia"/>
              </w:rPr>
            </w:pPr>
          </w:p>
          <w:p>
            <w:pPr>
              <w:rPr>
                <w:rFonts w:hint="eastAsia"/>
              </w:rPr>
            </w:pPr>
            <w:r>
              <w:rPr>
                <w:rFonts w:hint="eastAsia"/>
              </w:rPr>
              <w:t xml:space="preserve">经办人：         负责人：            （单位公章） </w:t>
            </w:r>
          </w:p>
        </w:tc>
      </w:tr>
    </w:tbl>
    <w:p>
      <w:pPr>
        <w:spacing w:line="26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注：1.申请企业确保材料真实完整和数据准确，相关材料均需加盖单位公章。</w:t>
      </w:r>
    </w:p>
    <w:p>
      <w:pPr>
        <w:spacing w:line="260" w:lineRule="exact"/>
        <w:ind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2.前三年现金支付比例总体水平=前三年利用现金和银行存款进行的支出/（前三年主营业务成本+其他业务成本）。</w:t>
      </w:r>
    </w:p>
    <w:p>
      <w:pPr>
        <w:numPr>
          <w:ilvl w:val="0"/>
          <w:numId w:val="1"/>
        </w:numPr>
        <w:spacing w:line="260" w:lineRule="exact"/>
        <w:ind w:firstLine="960" w:firstLineChars="4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为避免重复奖励，本表中商业汇票不包含供应链票据。</w:t>
      </w:r>
    </w:p>
    <w:p>
      <w:pPr>
        <w:numPr>
          <w:ilvl w:val="0"/>
          <w:numId w:val="1"/>
        </w:numPr>
        <w:spacing w:line="260" w:lineRule="exact"/>
        <w:ind w:firstLine="960" w:firstLineChars="400"/>
        <w:rPr>
          <w:rFonts w:ascii="仿宋_GB2312" w:hAnsi="仿宋_GB2312" w:eastAsia="仿宋_GB2312" w:cs="仿宋_GB2312"/>
          <w:sz w:val="24"/>
          <w:szCs w:val="24"/>
        </w:rPr>
      </w:pPr>
      <w:r>
        <w:rPr>
          <w:rFonts w:hint="eastAsia" w:ascii="仿宋_GB2312" w:hAnsi="仿宋_GB2312" w:eastAsia="仿宋_GB2312" w:cs="仿宋_GB2312"/>
          <w:sz w:val="24"/>
          <w:szCs w:val="24"/>
        </w:rPr>
        <w:t>本表商业汇票签发量包括企业签发的银行承兑汇票和企业承兑的商业承兑汇票。</w:t>
      </w:r>
    </w:p>
    <w:p>
      <w:pPr>
        <w:spacing w:line="260" w:lineRule="exact"/>
        <w:rPr>
          <w:rFonts w:hint="eastAsia" w:ascii="仿宋_GB2312" w:hAnsi="仿宋_GB2312" w:eastAsia="仿宋_GB2312" w:cs="仿宋_GB2312"/>
          <w:sz w:val="24"/>
          <w:szCs w:val="24"/>
        </w:rPr>
        <w:sectPr>
          <w:footerReference r:id="rId5" w:type="default"/>
          <w:pgSz w:w="11906" w:h="16838"/>
          <w:pgMar w:top="2154" w:right="1531" w:bottom="1928" w:left="1531" w:header="1191" w:footer="1531" w:gutter="0"/>
          <w:cols w:space="720" w:num="1"/>
          <w:docGrid w:type="lines" w:linePitch="318" w:charSpace="0"/>
        </w:sectPr>
      </w:pPr>
    </w:p>
    <w:p>
      <w:pPr>
        <w:spacing w:line="578" w:lineRule="exact"/>
        <w:rPr>
          <w:rFonts w:hint="eastAsia" w:ascii="黑体" w:hAnsi="黑体" w:eastAsia="黑体" w:cs="黑体"/>
          <w:sz w:val="32"/>
          <w:szCs w:val="32"/>
        </w:rPr>
      </w:pPr>
      <w:r>
        <w:rPr>
          <w:rFonts w:hint="eastAsia" w:ascii="黑体" w:hAnsi="黑体" w:eastAsia="黑体" w:cs="黑体"/>
          <w:sz w:val="32"/>
          <w:szCs w:val="32"/>
        </w:rPr>
        <w:t>附件4</w:t>
      </w:r>
    </w:p>
    <w:p>
      <w:pPr>
        <w:spacing w:line="578" w:lineRule="exact"/>
        <w:rPr>
          <w:rFonts w:hint="eastAsia" w:ascii="黑体" w:hAnsi="黑体" w:eastAsia="黑体" w:cs="黑体"/>
          <w:sz w:val="32"/>
          <w:szCs w:val="32"/>
        </w:rPr>
      </w:pPr>
    </w:p>
    <w:p>
      <w:pPr>
        <w:spacing w:line="520" w:lineRule="atLeast"/>
        <w:jc w:val="center"/>
        <w:rPr>
          <w:rFonts w:hint="eastAsia" w:ascii="方正小标宋_GBK" w:hAnsi="方正小标宋_GBK" w:eastAsia="方正小标宋_GBK" w:cs="方正小标宋_GBK"/>
          <w:sz w:val="36"/>
          <w:szCs w:val="36"/>
        </w:rPr>
      </w:pPr>
      <w:r>
        <w:rPr>
          <w:rFonts w:hint="eastAsia" w:ascii="方正小标宋_GBK" w:hAnsi="方正小标宋_GBK" w:eastAsia="方正小标宋_GBK" w:cs="方正小标宋_GBK"/>
          <w:sz w:val="44"/>
          <w:szCs w:val="44"/>
        </w:rPr>
        <w:t>山东省核心企业应付账款票据化奖励汇总表</w:t>
      </w:r>
    </w:p>
    <w:p>
      <w:pPr>
        <w:spacing w:line="520" w:lineRule="atLeast"/>
        <w:rPr>
          <w:rFonts w:hint="eastAsia" w:ascii="仿宋_GB2312" w:eastAsia="仿宋_GB2312"/>
          <w:sz w:val="28"/>
          <w:szCs w:val="30"/>
        </w:rPr>
      </w:pPr>
      <w:r>
        <w:rPr>
          <w:rFonts w:hint="eastAsia" w:ascii="仿宋_GB2312" w:eastAsia="仿宋_GB2312"/>
          <w:sz w:val="28"/>
          <w:szCs w:val="30"/>
        </w:rPr>
        <w:t xml:space="preserve">审核部门（盖章）：                                                         申报年度：                                   </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1055"/>
        <w:gridCol w:w="1585"/>
        <w:gridCol w:w="1585"/>
        <w:gridCol w:w="2161"/>
        <w:gridCol w:w="2703"/>
        <w:gridCol w:w="2244"/>
        <w:gridCol w:w="16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6" w:hRule="atLeast"/>
          <w:jc w:val="center"/>
        </w:trPr>
        <w:tc>
          <w:tcPr>
            <w:tcW w:w="880"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序号</w:t>
            </w:r>
          </w:p>
        </w:tc>
        <w:tc>
          <w:tcPr>
            <w:tcW w:w="1055"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核心企业</w:t>
            </w:r>
          </w:p>
        </w:tc>
        <w:tc>
          <w:tcPr>
            <w:tcW w:w="1585"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企业社会信用代码</w:t>
            </w:r>
          </w:p>
        </w:tc>
        <w:tc>
          <w:tcPr>
            <w:tcW w:w="1585"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企业所有制类别</w:t>
            </w:r>
          </w:p>
        </w:tc>
        <w:tc>
          <w:tcPr>
            <w:tcW w:w="2161"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申请奖励年度商业汇票签发量同比增速（%）</w:t>
            </w:r>
          </w:p>
        </w:tc>
        <w:tc>
          <w:tcPr>
            <w:tcW w:w="2703"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申请奖励年度现金支付比例较前三年总体水平增长</w:t>
            </w:r>
          </w:p>
          <w:p>
            <w:pPr>
              <w:spacing w:line="0" w:lineRule="atLeast"/>
              <w:jc w:val="center"/>
              <w:rPr>
                <w:rFonts w:hint="eastAsia" w:ascii="仿宋_GB2312" w:eastAsia="仿宋_GB2312"/>
                <w:sz w:val="28"/>
                <w:szCs w:val="28"/>
              </w:rPr>
            </w:pPr>
            <w:r>
              <w:rPr>
                <w:rFonts w:hint="eastAsia" w:ascii="仿宋_GB2312" w:eastAsia="仿宋_GB2312"/>
                <w:sz w:val="28"/>
                <w:szCs w:val="28"/>
              </w:rPr>
              <w:t>百分点（个）</w:t>
            </w:r>
          </w:p>
        </w:tc>
        <w:tc>
          <w:tcPr>
            <w:tcW w:w="2244"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w:t>
            </w:r>
          </w:p>
          <w:p>
            <w:pPr>
              <w:spacing w:line="0" w:lineRule="atLeast"/>
              <w:jc w:val="center"/>
              <w:rPr>
                <w:rFonts w:hint="eastAsia" w:ascii="仿宋_GB2312" w:eastAsia="仿宋_GB2312"/>
                <w:sz w:val="28"/>
                <w:szCs w:val="28"/>
              </w:rPr>
            </w:pPr>
            <w:r>
              <w:rPr>
                <w:rFonts w:hint="eastAsia" w:ascii="仿宋_GB2312" w:eastAsia="仿宋_GB2312"/>
                <w:sz w:val="28"/>
                <w:szCs w:val="28"/>
              </w:rPr>
              <w:t>商业汇票签发</w:t>
            </w:r>
          </w:p>
          <w:p>
            <w:pPr>
              <w:spacing w:line="0" w:lineRule="atLeast"/>
              <w:jc w:val="center"/>
              <w:rPr>
                <w:rFonts w:hint="eastAsia" w:ascii="仿宋_GB2312" w:eastAsia="仿宋_GB2312"/>
                <w:sz w:val="28"/>
                <w:szCs w:val="28"/>
              </w:rPr>
            </w:pPr>
            <w:r>
              <w:rPr>
                <w:rFonts w:hint="eastAsia" w:ascii="仿宋_GB2312" w:eastAsia="仿宋_GB2312"/>
                <w:sz w:val="28"/>
                <w:szCs w:val="28"/>
              </w:rPr>
              <w:t>增长量（亿元）</w:t>
            </w:r>
          </w:p>
        </w:tc>
        <w:tc>
          <w:tcPr>
            <w:tcW w:w="1684"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880" w:type="dxa"/>
            <w:vAlign w:val="center"/>
          </w:tcPr>
          <w:p>
            <w:pPr>
              <w:spacing w:line="0" w:lineRule="atLeast"/>
              <w:jc w:val="center"/>
              <w:rPr>
                <w:rFonts w:hint="eastAsia" w:ascii="仿宋_GB2312" w:eastAsia="仿宋_GB2312"/>
                <w:sz w:val="28"/>
                <w:szCs w:val="28"/>
              </w:rPr>
            </w:pPr>
          </w:p>
        </w:tc>
        <w:tc>
          <w:tcPr>
            <w:tcW w:w="105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1585" w:type="dxa"/>
            <w:vAlign w:val="center"/>
          </w:tcPr>
          <w:p>
            <w:pPr>
              <w:spacing w:line="0" w:lineRule="atLeast"/>
              <w:jc w:val="center"/>
              <w:rPr>
                <w:rFonts w:hint="eastAsia" w:ascii="仿宋_GB2312" w:eastAsia="仿宋_GB2312"/>
                <w:sz w:val="28"/>
                <w:szCs w:val="28"/>
              </w:rPr>
            </w:pPr>
          </w:p>
        </w:tc>
        <w:tc>
          <w:tcPr>
            <w:tcW w:w="2161" w:type="dxa"/>
            <w:vAlign w:val="center"/>
          </w:tcPr>
          <w:p>
            <w:pPr>
              <w:spacing w:line="0" w:lineRule="atLeast"/>
              <w:jc w:val="center"/>
              <w:rPr>
                <w:rFonts w:hint="eastAsia" w:ascii="仿宋_GB2312" w:eastAsia="仿宋_GB2312"/>
                <w:sz w:val="28"/>
                <w:szCs w:val="28"/>
              </w:rPr>
            </w:pPr>
          </w:p>
        </w:tc>
        <w:tc>
          <w:tcPr>
            <w:tcW w:w="2703" w:type="dxa"/>
            <w:vAlign w:val="center"/>
          </w:tcPr>
          <w:p>
            <w:pPr>
              <w:spacing w:line="0" w:lineRule="atLeast"/>
              <w:jc w:val="center"/>
              <w:rPr>
                <w:rFonts w:hint="eastAsia" w:ascii="仿宋_GB2312" w:eastAsia="仿宋_GB2312"/>
                <w:sz w:val="28"/>
                <w:szCs w:val="28"/>
              </w:rPr>
            </w:pPr>
          </w:p>
        </w:tc>
        <w:tc>
          <w:tcPr>
            <w:tcW w:w="2244" w:type="dxa"/>
            <w:vAlign w:val="center"/>
          </w:tcPr>
          <w:p>
            <w:pPr>
              <w:spacing w:line="0" w:lineRule="atLeast"/>
              <w:jc w:val="center"/>
              <w:rPr>
                <w:rFonts w:hint="eastAsia" w:ascii="仿宋_GB2312" w:eastAsia="仿宋_GB2312"/>
                <w:sz w:val="28"/>
                <w:szCs w:val="28"/>
              </w:rPr>
            </w:pPr>
          </w:p>
        </w:tc>
        <w:tc>
          <w:tcPr>
            <w:tcW w:w="1684" w:type="dxa"/>
            <w:vAlign w:val="center"/>
          </w:tcPr>
          <w:p>
            <w:pPr>
              <w:spacing w:line="0" w:lineRule="atLeast"/>
              <w:jc w:val="center"/>
              <w:rPr>
                <w:rFonts w:hint="eastAsia" w:ascii="仿宋_GB2312" w:eastAsia="仿宋_GB2312"/>
                <w:sz w:val="28"/>
                <w:szCs w:val="28"/>
              </w:rPr>
            </w:pPr>
          </w:p>
        </w:tc>
      </w:tr>
    </w:tbl>
    <w:p>
      <w:pPr>
        <w:pStyle w:val="2"/>
        <w:spacing w:line="320" w:lineRule="exact"/>
        <w:rPr>
          <w:rFonts w:hint="eastAsia" w:ascii="仿宋_GB2312" w:hAnsi="仿宋_GB2312" w:eastAsia="仿宋_GB2312" w:cs="仿宋_GB2312"/>
          <w:sz w:val="32"/>
          <w:szCs w:val="32"/>
        </w:rPr>
      </w:pPr>
      <w:r>
        <w:rPr>
          <w:rFonts w:hint="eastAsia" w:ascii="仿宋_GB2312" w:hAnsi="仿宋_GB2312" w:eastAsia="仿宋_GB2312" w:cs="仿宋_GB2312"/>
          <w:sz w:val="24"/>
          <w:szCs w:val="24"/>
        </w:rPr>
        <w:t>注：本表商业汇票签发量包括企业签发的银行承兑汇票和企业承兑的商业承兑汇票；前三年现金支付比例总体水平=前三年利用现金和银行存款进行的支出/（前三年主营业务成本+其他业务成本）；为避免重复奖励，本表中商业汇票不包括供应链票据。</w:t>
      </w:r>
    </w:p>
    <w:p>
      <w:pPr>
        <w:pStyle w:val="2"/>
        <w:spacing w:line="280" w:lineRule="exact"/>
        <w:rPr>
          <w:rFonts w:hint="eastAsia" w:ascii="仿宋_GB2312" w:hAnsi="仿宋_GB2312" w:eastAsia="仿宋_GB2312" w:cs="仿宋_GB2312"/>
          <w:sz w:val="32"/>
          <w:szCs w:val="32"/>
        </w:rPr>
        <w:sectPr>
          <w:footerReference r:id="rId6" w:type="default"/>
          <w:pgSz w:w="16838" w:h="11906" w:orient="landscape"/>
          <w:pgMar w:top="1531" w:right="1928" w:bottom="1531" w:left="1928" w:header="1191" w:footer="1531" w:gutter="0"/>
          <w:cols w:space="720" w:num="1"/>
          <w:docGrid w:type="lines" w:linePitch="327" w:charSpace="0"/>
        </w:sectPr>
      </w:pPr>
    </w:p>
    <w:p>
      <w:pPr>
        <w:spacing w:line="520" w:lineRule="exact"/>
        <w:rPr>
          <w:rFonts w:hint="eastAsia" w:ascii="黑体" w:hAnsi="黑体" w:eastAsia="黑体" w:cs="黑体"/>
          <w:sz w:val="32"/>
          <w:szCs w:val="32"/>
        </w:rPr>
      </w:pPr>
      <w:r>
        <w:rPr>
          <w:rFonts w:hint="eastAsia" w:ascii="黑体" w:hAnsi="黑体" w:eastAsia="黑体" w:cs="黑体"/>
          <w:sz w:val="32"/>
          <w:szCs w:val="32"/>
        </w:rPr>
        <w:t>附件5</w:t>
      </w:r>
    </w:p>
    <w:p>
      <w:pPr>
        <w:spacing w:line="578" w:lineRule="exact"/>
        <w:rPr>
          <w:rFonts w:hint="eastAsia" w:ascii="黑体" w:hAnsi="黑体" w:eastAsia="黑体" w:cs="黑体"/>
          <w:sz w:val="32"/>
          <w:szCs w:val="32"/>
        </w:rPr>
      </w:pPr>
    </w:p>
    <w:p>
      <w:pPr>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山东省供应链票据平台接入机构奖励申请表</w:t>
      </w:r>
    </w:p>
    <w:p>
      <w:pPr>
        <w:spacing w:line="520" w:lineRule="exact"/>
        <w:jc w:val="center"/>
        <w:rPr>
          <w:rFonts w:hint="eastAsia" w:ascii="方正小标宋_GBK" w:hAnsi="方正小标宋_GBK" w:eastAsia="方正小标宋_GBK" w:cs="方正小标宋_GBK"/>
          <w:sz w:val="44"/>
          <w:szCs w:val="44"/>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297"/>
        <w:gridCol w:w="6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restart"/>
            <w:vAlign w:val="center"/>
          </w:tcPr>
          <w:p>
            <w:pPr>
              <w:jc w:val="center"/>
              <w:rPr>
                <w:rFonts w:hint="eastAsia"/>
                <w:sz w:val="28"/>
                <w:szCs w:val="28"/>
              </w:rPr>
            </w:pPr>
            <w:r>
              <w:rPr>
                <w:rFonts w:hint="eastAsia"/>
                <w:sz w:val="28"/>
                <w:szCs w:val="28"/>
              </w:rPr>
              <w:t>申</w:t>
            </w:r>
          </w:p>
          <w:p>
            <w:pPr>
              <w:jc w:val="center"/>
              <w:rPr>
                <w:rFonts w:hint="eastAsia"/>
                <w:sz w:val="28"/>
                <w:szCs w:val="28"/>
              </w:rPr>
            </w:pPr>
            <w:r>
              <w:rPr>
                <w:rFonts w:hint="eastAsia"/>
                <w:sz w:val="28"/>
                <w:szCs w:val="28"/>
              </w:rPr>
              <w:t>请</w:t>
            </w:r>
          </w:p>
          <w:p>
            <w:pPr>
              <w:jc w:val="center"/>
              <w:rPr>
                <w:rFonts w:hint="eastAsia"/>
                <w:sz w:val="28"/>
                <w:szCs w:val="28"/>
              </w:rPr>
            </w:pPr>
            <w:r>
              <w:rPr>
                <w:rFonts w:hint="eastAsia"/>
                <w:sz w:val="28"/>
                <w:szCs w:val="28"/>
              </w:rPr>
              <w:t>人</w:t>
            </w:r>
          </w:p>
          <w:p>
            <w:pPr>
              <w:jc w:val="center"/>
              <w:rPr>
                <w:rFonts w:hint="eastAsia"/>
                <w:sz w:val="28"/>
                <w:szCs w:val="28"/>
              </w:rPr>
            </w:pPr>
            <w:r>
              <w:rPr>
                <w:rFonts w:hint="eastAsia"/>
                <w:sz w:val="28"/>
                <w:szCs w:val="28"/>
              </w:rPr>
              <w:t>情</w:t>
            </w:r>
          </w:p>
          <w:p>
            <w:pPr>
              <w:jc w:val="center"/>
              <w:rPr>
                <w:rFonts w:hint="eastAsia"/>
              </w:rPr>
            </w:pPr>
            <w:r>
              <w:rPr>
                <w:rFonts w:hint="eastAsia"/>
                <w:sz w:val="28"/>
                <w:szCs w:val="28"/>
              </w:rPr>
              <w:t>况</w:t>
            </w:r>
          </w:p>
        </w:tc>
        <w:tc>
          <w:tcPr>
            <w:tcW w:w="7383" w:type="dxa"/>
            <w:gridSpan w:val="2"/>
            <w:vAlign w:val="center"/>
          </w:tcPr>
          <w:p>
            <w:pPr>
              <w:rPr>
                <w:rFonts w:hint="eastAsia" w:ascii="仿宋_GB2312" w:eastAsia="仿宋_GB2312"/>
                <w:sz w:val="24"/>
              </w:rPr>
            </w:pPr>
            <w:r>
              <w:rPr>
                <w:rFonts w:hint="eastAsia" w:ascii="仿宋_GB2312" w:eastAsia="仿宋_GB2312"/>
                <w:sz w:val="24"/>
              </w:rPr>
              <w:t>机构名称：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机构类型（核心企业、地方法人银行、第三方科技公司）：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接入方式（直接接入/间接接入）：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2" w:hRule="atLeast"/>
          <w:jc w:val="center"/>
        </w:trPr>
        <w:tc>
          <w:tcPr>
            <w:tcW w:w="1477" w:type="dxa"/>
            <w:vMerge w:val="continue"/>
          </w:tcPr>
          <w:p>
            <w:pPr>
              <w:jc w:val="center"/>
              <w:rPr>
                <w:rFonts w:hint="eastAsia"/>
              </w:rPr>
            </w:pPr>
          </w:p>
        </w:tc>
        <w:tc>
          <w:tcPr>
            <w:tcW w:w="7383" w:type="dxa"/>
            <w:gridSpan w:val="2"/>
          </w:tcPr>
          <w:p>
            <w:pPr>
              <w:rPr>
                <w:rFonts w:hint="eastAsia"/>
              </w:rPr>
            </w:pPr>
            <w:r>
              <w:rPr>
                <w:rFonts w:hint="eastAsia"/>
              </w:rPr>
              <w:t xml:space="preserve">经办人： </w:t>
            </w:r>
          </w:p>
          <w:p>
            <w:pPr>
              <w:rPr>
                <w:rFonts w:hint="eastAsia"/>
              </w:rPr>
            </w:pPr>
          </w:p>
          <w:p>
            <w:pPr>
              <w:rPr>
                <w:rFonts w:hint="eastAsia"/>
              </w:rPr>
            </w:pPr>
            <w:r>
              <w:rPr>
                <w:rFonts w:hint="eastAsia"/>
              </w:rPr>
              <w:t xml:space="preserve">部门负责人： </w:t>
            </w:r>
          </w:p>
          <w:p>
            <w:pPr>
              <w:rPr>
                <w:rFonts w:hint="eastAsia"/>
              </w:rPr>
            </w:pPr>
          </w:p>
          <w:p>
            <w:pPr>
              <w:rPr>
                <w:rFonts w:hint="eastAsia"/>
              </w:rPr>
            </w:pPr>
            <w:r>
              <w:rPr>
                <w:rFonts w:hint="eastAsia"/>
              </w:rPr>
              <w:t xml:space="preserve">单位负责人： </w:t>
            </w:r>
          </w:p>
          <w:p>
            <w:pPr>
              <w:rPr>
                <w:rFonts w:hint="eastAsia"/>
              </w:rPr>
            </w:pPr>
            <w:r>
              <w:rPr>
                <w:rFonts w:hint="eastAsia"/>
              </w:rPr>
              <w:t xml:space="preserve">                                 </w:t>
            </w:r>
          </w:p>
          <w:p>
            <w:pPr>
              <w:ind w:firstLine="4095" w:firstLineChars="1950"/>
              <w:rPr>
                <w:rFonts w:hint="eastAsia"/>
              </w:rPr>
            </w:pPr>
            <w:r>
              <w:rPr>
                <w:rFonts w:hint="eastAsia"/>
              </w:rPr>
              <w:t xml:space="preserve">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8" w:hRule="atLeast"/>
          <w:jc w:val="center"/>
        </w:trPr>
        <w:tc>
          <w:tcPr>
            <w:tcW w:w="1477" w:type="dxa"/>
            <w:vMerge w:val="restart"/>
            <w:vAlign w:val="center"/>
          </w:tcPr>
          <w:p>
            <w:pPr>
              <w:jc w:val="center"/>
              <w:rPr>
                <w:rFonts w:hint="eastAsia"/>
                <w:sz w:val="28"/>
                <w:szCs w:val="28"/>
              </w:rPr>
            </w:pPr>
            <w:r>
              <w:rPr>
                <w:rFonts w:hint="eastAsia"/>
                <w:sz w:val="28"/>
                <w:szCs w:val="28"/>
              </w:rPr>
              <w:t>相关</w:t>
            </w:r>
          </w:p>
          <w:p>
            <w:pPr>
              <w:jc w:val="center"/>
              <w:rPr>
                <w:rFonts w:hint="eastAsia"/>
                <w:sz w:val="28"/>
                <w:szCs w:val="28"/>
              </w:rPr>
            </w:pPr>
            <w:r>
              <w:rPr>
                <w:rFonts w:hint="eastAsia"/>
                <w:sz w:val="28"/>
                <w:szCs w:val="28"/>
              </w:rPr>
              <w:t>部门</w:t>
            </w:r>
          </w:p>
          <w:p>
            <w:pPr>
              <w:jc w:val="center"/>
              <w:rPr>
                <w:rFonts w:hint="eastAsia"/>
                <w:sz w:val="28"/>
                <w:szCs w:val="28"/>
              </w:rPr>
            </w:pPr>
            <w:r>
              <w:rPr>
                <w:rFonts w:hint="eastAsia"/>
                <w:sz w:val="28"/>
                <w:szCs w:val="28"/>
              </w:rPr>
              <w:t>审核</w:t>
            </w:r>
          </w:p>
          <w:p>
            <w:pPr>
              <w:jc w:val="center"/>
              <w:rPr>
                <w:rFonts w:hint="eastAsia"/>
                <w:sz w:val="28"/>
                <w:szCs w:val="28"/>
              </w:rPr>
            </w:pPr>
            <w:r>
              <w:rPr>
                <w:rFonts w:hint="eastAsia"/>
                <w:sz w:val="28"/>
                <w:szCs w:val="28"/>
              </w:rPr>
              <w:t>情况</w:t>
            </w:r>
          </w:p>
        </w:tc>
        <w:tc>
          <w:tcPr>
            <w:tcW w:w="1297" w:type="dxa"/>
            <w:vAlign w:val="center"/>
          </w:tcPr>
          <w:p>
            <w:pPr>
              <w:jc w:val="center"/>
              <w:rPr>
                <w:rFonts w:hint="eastAsia"/>
              </w:rPr>
            </w:pPr>
            <w:r>
              <w:rPr>
                <w:rFonts w:hint="eastAsia" w:ascii="仿宋_GB2312" w:eastAsia="仿宋_GB2312"/>
                <w:sz w:val="24"/>
              </w:rPr>
              <w:t>人民银行审核意见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经办人：         负责人：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0"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工信部门审核意见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20"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财政部门审核意见</w:t>
            </w:r>
          </w:p>
        </w:tc>
        <w:tc>
          <w:tcPr>
            <w:tcW w:w="6086" w:type="dxa"/>
          </w:tcPr>
          <w:p>
            <w:pPr>
              <w:rPr>
                <w:rFonts w:hint="eastAsia"/>
              </w:rPr>
            </w:pPr>
          </w:p>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bl>
    <w:p>
      <w:pPr>
        <w:spacing w:line="520" w:lineRule="exact"/>
        <w:rPr>
          <w:rFonts w:hint="eastAsia" w:ascii="仿宋_GB2312" w:hAnsi="仿宋_GB2312" w:eastAsia="仿宋_GB2312" w:cs="仿宋_GB2312"/>
          <w:sz w:val="24"/>
          <w:szCs w:val="24"/>
        </w:rPr>
        <w:sectPr>
          <w:footerReference r:id="rId7" w:type="default"/>
          <w:pgSz w:w="11906" w:h="16838"/>
          <w:pgMar w:top="2154" w:right="1531" w:bottom="1928" w:left="1531" w:header="1191" w:footer="1531" w:gutter="0"/>
          <w:cols w:space="720" w:num="1"/>
          <w:docGrid w:type="lines" w:linePitch="318" w:charSpace="0"/>
        </w:sectPr>
      </w:pPr>
      <w:r>
        <w:rPr>
          <w:rFonts w:hint="eastAsia" w:ascii="仿宋_GB2312" w:hAnsi="仿宋_GB2312" w:eastAsia="仿宋_GB2312" w:cs="仿宋_GB2312"/>
          <w:sz w:val="24"/>
          <w:szCs w:val="24"/>
        </w:rPr>
        <w:t xml:space="preserve">    注：申请企业确保材料真实完整和数据准确，相关材料均需加盖单位公章。</w:t>
      </w:r>
    </w:p>
    <w:p>
      <w:pPr>
        <w:spacing w:line="578" w:lineRule="exact"/>
        <w:rPr>
          <w:rFonts w:hint="eastAsia" w:ascii="黑体" w:hAnsi="黑体" w:eastAsia="黑体" w:cs="黑体"/>
          <w:sz w:val="32"/>
          <w:szCs w:val="32"/>
        </w:rPr>
      </w:pPr>
      <w:r>
        <w:rPr>
          <w:rFonts w:hint="eastAsia" w:ascii="黑体" w:hAnsi="黑体" w:eastAsia="黑体" w:cs="黑体"/>
          <w:sz w:val="32"/>
          <w:szCs w:val="32"/>
        </w:rPr>
        <w:t>附件6</w:t>
      </w:r>
    </w:p>
    <w:p>
      <w:pPr>
        <w:spacing w:line="578" w:lineRule="exact"/>
        <w:rPr>
          <w:rFonts w:hint="eastAsia" w:ascii="黑体" w:hAnsi="黑体" w:eastAsia="黑体" w:cs="黑体"/>
          <w:sz w:val="32"/>
          <w:szCs w:val="32"/>
        </w:rPr>
      </w:pPr>
    </w:p>
    <w:p>
      <w:pPr>
        <w:spacing w:line="520" w:lineRule="exact"/>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山东省供应链票据签发奖励申请表</w:t>
      </w:r>
    </w:p>
    <w:p>
      <w:pPr>
        <w:spacing w:line="300" w:lineRule="exact"/>
        <w:jc w:val="center"/>
        <w:rPr>
          <w:rFonts w:hint="eastAsia" w:ascii="方正小标宋_GBK" w:hAnsi="方正小标宋_GBK" w:eastAsia="方正小标宋_GBK" w:cs="方正小标宋_GBK"/>
          <w:sz w:val="44"/>
          <w:szCs w:val="44"/>
        </w:rPr>
      </w:pP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7"/>
        <w:gridCol w:w="1297"/>
        <w:gridCol w:w="60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restart"/>
            <w:vAlign w:val="center"/>
          </w:tcPr>
          <w:p>
            <w:pPr>
              <w:jc w:val="center"/>
              <w:rPr>
                <w:rFonts w:hint="eastAsia"/>
                <w:sz w:val="28"/>
                <w:szCs w:val="28"/>
              </w:rPr>
            </w:pPr>
            <w:r>
              <w:rPr>
                <w:rFonts w:hint="eastAsia"/>
                <w:sz w:val="28"/>
                <w:szCs w:val="28"/>
              </w:rPr>
              <w:t>申</w:t>
            </w:r>
          </w:p>
          <w:p>
            <w:pPr>
              <w:jc w:val="center"/>
              <w:rPr>
                <w:rFonts w:hint="eastAsia"/>
                <w:sz w:val="28"/>
                <w:szCs w:val="28"/>
              </w:rPr>
            </w:pPr>
            <w:r>
              <w:rPr>
                <w:rFonts w:hint="eastAsia"/>
                <w:sz w:val="28"/>
                <w:szCs w:val="28"/>
              </w:rPr>
              <w:t>请</w:t>
            </w:r>
          </w:p>
          <w:p>
            <w:pPr>
              <w:jc w:val="center"/>
              <w:rPr>
                <w:rFonts w:hint="eastAsia"/>
                <w:sz w:val="28"/>
                <w:szCs w:val="28"/>
              </w:rPr>
            </w:pPr>
            <w:r>
              <w:rPr>
                <w:rFonts w:hint="eastAsia"/>
                <w:sz w:val="28"/>
                <w:szCs w:val="28"/>
              </w:rPr>
              <w:t>人</w:t>
            </w:r>
          </w:p>
          <w:p>
            <w:pPr>
              <w:jc w:val="center"/>
              <w:rPr>
                <w:rFonts w:hint="eastAsia"/>
                <w:sz w:val="28"/>
                <w:szCs w:val="28"/>
              </w:rPr>
            </w:pPr>
            <w:r>
              <w:rPr>
                <w:rFonts w:hint="eastAsia"/>
                <w:sz w:val="28"/>
                <w:szCs w:val="28"/>
              </w:rPr>
              <w:t>情</w:t>
            </w:r>
          </w:p>
          <w:p>
            <w:pPr>
              <w:jc w:val="center"/>
              <w:rPr>
                <w:rFonts w:hint="eastAsia"/>
              </w:rPr>
            </w:pPr>
            <w:r>
              <w:rPr>
                <w:rFonts w:hint="eastAsia"/>
                <w:sz w:val="28"/>
                <w:szCs w:val="28"/>
              </w:rPr>
              <w:t>况</w:t>
            </w:r>
          </w:p>
        </w:tc>
        <w:tc>
          <w:tcPr>
            <w:tcW w:w="7383" w:type="dxa"/>
            <w:gridSpan w:val="2"/>
            <w:vAlign w:val="center"/>
          </w:tcPr>
          <w:p>
            <w:pPr>
              <w:rPr>
                <w:rFonts w:hint="eastAsia" w:ascii="仿宋_GB2312" w:eastAsia="仿宋_GB2312"/>
                <w:sz w:val="24"/>
              </w:rPr>
            </w:pPr>
            <w:r>
              <w:rPr>
                <w:rFonts w:hint="eastAsia" w:ascii="仿宋_GB2312" w:eastAsia="仿宋_GB2312"/>
                <w:sz w:val="24"/>
              </w:rPr>
              <w:t>企业名称：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所有制类型：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企业规模（大型、中型、小型、微型）：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申请奖励年度上年供应链票据签发量（亿元）：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申请奖励年度供应链票据签发量（亿元）：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申请奖励年度供应链票据签发量全省排名：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68"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申请奖励年度供应链票据签发增长量（亿元）：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0" w:hRule="atLeast"/>
          <w:jc w:val="center"/>
        </w:trPr>
        <w:tc>
          <w:tcPr>
            <w:tcW w:w="1477" w:type="dxa"/>
            <w:vMerge w:val="continue"/>
          </w:tcPr>
          <w:p>
            <w:pPr>
              <w:jc w:val="center"/>
              <w:rPr>
                <w:rFonts w:hint="eastAsia"/>
              </w:rPr>
            </w:pPr>
          </w:p>
        </w:tc>
        <w:tc>
          <w:tcPr>
            <w:tcW w:w="7383" w:type="dxa"/>
            <w:gridSpan w:val="2"/>
            <w:vAlign w:val="center"/>
          </w:tcPr>
          <w:p>
            <w:pPr>
              <w:rPr>
                <w:rFonts w:hint="eastAsia" w:ascii="仿宋_GB2312" w:eastAsia="仿宋_GB2312"/>
                <w:sz w:val="24"/>
              </w:rPr>
            </w:pPr>
            <w:r>
              <w:rPr>
                <w:rFonts w:hint="eastAsia" w:ascii="仿宋_GB2312" w:eastAsia="仿宋_GB2312"/>
                <w:sz w:val="24"/>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33" w:hRule="atLeast"/>
          <w:jc w:val="center"/>
        </w:trPr>
        <w:tc>
          <w:tcPr>
            <w:tcW w:w="1477" w:type="dxa"/>
            <w:vMerge w:val="continue"/>
          </w:tcPr>
          <w:p>
            <w:pPr>
              <w:jc w:val="center"/>
              <w:rPr>
                <w:rFonts w:hint="eastAsia"/>
              </w:rPr>
            </w:pPr>
          </w:p>
        </w:tc>
        <w:tc>
          <w:tcPr>
            <w:tcW w:w="7383" w:type="dxa"/>
            <w:gridSpan w:val="2"/>
          </w:tcPr>
          <w:p>
            <w:pPr>
              <w:rPr>
                <w:rFonts w:hint="eastAsia"/>
              </w:rPr>
            </w:pPr>
            <w:r>
              <w:rPr>
                <w:rFonts w:hint="eastAsia"/>
              </w:rPr>
              <w:t xml:space="preserve">经办人： </w:t>
            </w:r>
          </w:p>
          <w:p>
            <w:pPr>
              <w:rPr>
                <w:rFonts w:hint="eastAsia"/>
              </w:rPr>
            </w:pPr>
          </w:p>
          <w:p>
            <w:pPr>
              <w:rPr>
                <w:rFonts w:hint="eastAsia"/>
              </w:rPr>
            </w:pPr>
            <w:r>
              <w:rPr>
                <w:rFonts w:hint="eastAsia"/>
              </w:rPr>
              <w:t xml:space="preserve">部门负责人： </w:t>
            </w:r>
          </w:p>
          <w:p>
            <w:pPr>
              <w:rPr>
                <w:rFonts w:hint="eastAsia"/>
              </w:rPr>
            </w:pPr>
          </w:p>
          <w:p>
            <w:pPr>
              <w:rPr>
                <w:rFonts w:hint="eastAsia"/>
              </w:rPr>
            </w:pPr>
            <w:r>
              <w:rPr>
                <w:rFonts w:hint="eastAsia"/>
              </w:rPr>
              <w:t xml:space="preserve">单位负责人： </w:t>
            </w:r>
          </w:p>
          <w:p>
            <w:pPr>
              <w:rPr>
                <w:rFonts w:hint="eastAsia"/>
              </w:rPr>
            </w:pPr>
            <w:r>
              <w:rPr>
                <w:rFonts w:hint="eastAsia"/>
              </w:rPr>
              <w:t xml:space="preserve">                                 </w:t>
            </w:r>
          </w:p>
          <w:p>
            <w:pPr>
              <w:ind w:firstLine="4095" w:firstLineChars="1950"/>
              <w:rPr>
                <w:rFonts w:hint="eastAsia"/>
              </w:rPr>
            </w:pPr>
            <w:r>
              <w:rPr>
                <w:rFonts w:hint="eastAsia"/>
              </w:rPr>
              <w:t xml:space="preserve">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08" w:hRule="atLeast"/>
          <w:jc w:val="center"/>
        </w:trPr>
        <w:tc>
          <w:tcPr>
            <w:tcW w:w="1477" w:type="dxa"/>
            <w:vMerge w:val="restart"/>
            <w:vAlign w:val="center"/>
          </w:tcPr>
          <w:p>
            <w:pPr>
              <w:jc w:val="center"/>
              <w:rPr>
                <w:rFonts w:hint="eastAsia"/>
                <w:sz w:val="28"/>
                <w:szCs w:val="28"/>
              </w:rPr>
            </w:pPr>
            <w:r>
              <w:rPr>
                <w:rFonts w:hint="eastAsia"/>
                <w:sz w:val="28"/>
                <w:szCs w:val="28"/>
              </w:rPr>
              <w:t>相关</w:t>
            </w:r>
          </w:p>
          <w:p>
            <w:pPr>
              <w:jc w:val="center"/>
              <w:rPr>
                <w:rFonts w:hint="eastAsia"/>
                <w:sz w:val="28"/>
                <w:szCs w:val="28"/>
              </w:rPr>
            </w:pPr>
            <w:r>
              <w:rPr>
                <w:rFonts w:hint="eastAsia"/>
                <w:sz w:val="28"/>
                <w:szCs w:val="28"/>
              </w:rPr>
              <w:t>部门</w:t>
            </w:r>
          </w:p>
          <w:p>
            <w:pPr>
              <w:jc w:val="center"/>
              <w:rPr>
                <w:rFonts w:hint="eastAsia"/>
                <w:sz w:val="28"/>
                <w:szCs w:val="28"/>
              </w:rPr>
            </w:pPr>
            <w:r>
              <w:rPr>
                <w:rFonts w:hint="eastAsia"/>
                <w:sz w:val="28"/>
                <w:szCs w:val="28"/>
              </w:rPr>
              <w:t>审核</w:t>
            </w:r>
          </w:p>
          <w:p>
            <w:pPr>
              <w:jc w:val="center"/>
              <w:rPr>
                <w:rFonts w:hint="eastAsia"/>
                <w:sz w:val="28"/>
                <w:szCs w:val="28"/>
              </w:rPr>
            </w:pPr>
            <w:r>
              <w:rPr>
                <w:rFonts w:hint="eastAsia"/>
                <w:sz w:val="28"/>
                <w:szCs w:val="28"/>
              </w:rPr>
              <w:t>情况</w:t>
            </w:r>
          </w:p>
        </w:tc>
        <w:tc>
          <w:tcPr>
            <w:tcW w:w="1297" w:type="dxa"/>
            <w:vAlign w:val="center"/>
          </w:tcPr>
          <w:p>
            <w:pPr>
              <w:jc w:val="center"/>
              <w:rPr>
                <w:rFonts w:hint="eastAsia"/>
              </w:rPr>
            </w:pPr>
            <w:r>
              <w:rPr>
                <w:rFonts w:hint="eastAsia" w:ascii="仿宋_GB2312" w:eastAsia="仿宋_GB2312"/>
                <w:sz w:val="24"/>
              </w:rPr>
              <w:t>人民银行审核意见</w:t>
            </w:r>
          </w:p>
        </w:tc>
        <w:tc>
          <w:tcPr>
            <w:tcW w:w="6086" w:type="dxa"/>
          </w:tcPr>
          <w:p>
            <w:pPr>
              <w:rPr>
                <w:rFonts w:hint="eastAsia"/>
              </w:rPr>
            </w:pPr>
          </w:p>
          <w:p>
            <w:pPr>
              <w:rPr>
                <w:rFonts w:hint="eastAsia"/>
              </w:rPr>
            </w:pPr>
          </w:p>
          <w:p>
            <w:pPr>
              <w:rPr>
                <w:rFonts w:hint="eastAsia"/>
              </w:rPr>
            </w:pPr>
          </w:p>
          <w:p>
            <w:pPr>
              <w:rPr>
                <w:rFonts w:hint="eastAsia"/>
              </w:rPr>
            </w:pPr>
            <w:r>
              <w:rPr>
                <w:rFonts w:hint="eastAsia"/>
              </w:rPr>
              <w:t>经办人：         负责人：           （单位公章）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0"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工信部门审核意见</w:t>
            </w:r>
          </w:p>
        </w:tc>
        <w:tc>
          <w:tcPr>
            <w:tcW w:w="6086" w:type="dxa"/>
          </w:tcPr>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53" w:hRule="atLeast"/>
          <w:jc w:val="center"/>
        </w:trPr>
        <w:tc>
          <w:tcPr>
            <w:tcW w:w="1477" w:type="dxa"/>
            <w:vMerge w:val="continue"/>
            <w:vAlign w:val="center"/>
          </w:tcPr>
          <w:p>
            <w:pPr>
              <w:jc w:val="center"/>
              <w:rPr>
                <w:rFonts w:hint="eastAsia"/>
              </w:rPr>
            </w:pPr>
          </w:p>
        </w:tc>
        <w:tc>
          <w:tcPr>
            <w:tcW w:w="1297" w:type="dxa"/>
            <w:vAlign w:val="center"/>
          </w:tcPr>
          <w:p>
            <w:pPr>
              <w:jc w:val="center"/>
              <w:rPr>
                <w:rFonts w:hint="eastAsia" w:ascii="仿宋_GB2312" w:eastAsia="仿宋_GB2312"/>
                <w:sz w:val="24"/>
              </w:rPr>
            </w:pPr>
            <w:r>
              <w:rPr>
                <w:rFonts w:hint="eastAsia" w:ascii="仿宋_GB2312" w:eastAsia="仿宋_GB2312"/>
                <w:sz w:val="24"/>
              </w:rPr>
              <w:t>财政部门审核意见</w:t>
            </w:r>
          </w:p>
        </w:tc>
        <w:tc>
          <w:tcPr>
            <w:tcW w:w="6086" w:type="dxa"/>
          </w:tcPr>
          <w:p>
            <w:pPr>
              <w:rPr>
                <w:rFonts w:hint="eastAsia"/>
              </w:rPr>
            </w:pPr>
          </w:p>
          <w:p>
            <w:pPr>
              <w:rPr>
                <w:rFonts w:hint="eastAsia"/>
              </w:rPr>
            </w:pPr>
          </w:p>
          <w:p>
            <w:pPr>
              <w:rPr>
                <w:rFonts w:hint="eastAsia"/>
              </w:rPr>
            </w:pPr>
          </w:p>
          <w:p>
            <w:pPr>
              <w:rPr>
                <w:rFonts w:hint="eastAsia"/>
              </w:rPr>
            </w:pPr>
            <w:r>
              <w:rPr>
                <w:rFonts w:hint="eastAsia"/>
              </w:rPr>
              <w:t xml:space="preserve">经办人：         负责人：            （单位公章） </w:t>
            </w:r>
          </w:p>
        </w:tc>
      </w:tr>
    </w:tbl>
    <w:p>
      <w:pPr>
        <w:spacing w:line="32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注：本表供应链票据签发量为企业承兑的供应链票据金额。申请企业确保材料真实完整和数据准确，相关材料均需加盖单位公章。</w:t>
      </w:r>
    </w:p>
    <w:p>
      <w:pPr>
        <w:spacing w:line="578" w:lineRule="exact"/>
        <w:rPr>
          <w:rFonts w:hint="eastAsia" w:ascii="黑体" w:hAnsi="黑体" w:eastAsia="黑体" w:cs="黑体"/>
          <w:sz w:val="32"/>
          <w:szCs w:val="32"/>
        </w:rPr>
      </w:pPr>
      <w:r>
        <w:rPr>
          <w:rFonts w:hint="eastAsia" w:ascii="仿宋_GB2312" w:hAnsi="仿宋_GB2312" w:eastAsia="仿宋_GB2312" w:cs="仿宋_GB2312"/>
          <w:sz w:val="32"/>
          <w:szCs w:val="32"/>
        </w:rPr>
        <w:br w:type="page"/>
      </w:r>
      <w:r>
        <w:rPr>
          <w:rFonts w:hint="eastAsia" w:ascii="黑体" w:hAnsi="黑体" w:eastAsia="黑体" w:cs="黑体"/>
          <w:sz w:val="32"/>
          <w:szCs w:val="32"/>
        </w:rPr>
        <w:t>附件7</w:t>
      </w:r>
    </w:p>
    <w:p>
      <w:pPr>
        <w:spacing w:line="578" w:lineRule="exact"/>
        <w:rPr>
          <w:rFonts w:hint="eastAsia" w:ascii="黑体" w:hAnsi="黑体" w:eastAsia="黑体" w:cs="黑体"/>
          <w:sz w:val="32"/>
          <w:szCs w:val="32"/>
        </w:rPr>
      </w:pPr>
    </w:p>
    <w:p>
      <w:pPr>
        <w:spacing w:line="720" w:lineRule="exact"/>
        <w:jc w:val="center"/>
        <w:rPr>
          <w:rFonts w:hint="eastAsia"/>
          <w:sz w:val="44"/>
          <w:szCs w:val="44"/>
        </w:rPr>
      </w:pPr>
      <w:r>
        <w:rPr>
          <w:rFonts w:hint="eastAsia" w:ascii="方正小标宋_GBK" w:hAnsi="方正小标宋_GBK" w:eastAsia="方正小标宋_GBK" w:cs="方正小标宋_GBK"/>
          <w:sz w:val="44"/>
          <w:szCs w:val="44"/>
        </w:rPr>
        <w:t>山东省供应链票据平台接入机构奖励汇总表</w:t>
      </w:r>
    </w:p>
    <w:p>
      <w:pPr>
        <w:spacing w:line="520" w:lineRule="atLeast"/>
        <w:rPr>
          <w:rFonts w:hint="eastAsia" w:ascii="仿宋_GB2312" w:eastAsia="仿宋_GB2312"/>
          <w:sz w:val="28"/>
          <w:szCs w:val="30"/>
        </w:rPr>
      </w:pPr>
    </w:p>
    <w:p>
      <w:pPr>
        <w:spacing w:line="520" w:lineRule="atLeast"/>
        <w:rPr>
          <w:rFonts w:hint="eastAsia" w:ascii="仿宋_GB2312" w:eastAsia="仿宋_GB2312"/>
          <w:sz w:val="28"/>
          <w:szCs w:val="30"/>
        </w:rPr>
      </w:pPr>
      <w:r>
        <w:rPr>
          <w:rFonts w:hint="eastAsia" w:ascii="仿宋_GB2312" w:eastAsia="仿宋_GB2312"/>
          <w:sz w:val="28"/>
          <w:szCs w:val="30"/>
        </w:rPr>
        <w:t xml:space="preserve">审核部门（盖章）：                        申报年度：                                   </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2"/>
        <w:gridCol w:w="852"/>
        <w:gridCol w:w="1848"/>
        <w:gridCol w:w="1620"/>
        <w:gridCol w:w="1368"/>
        <w:gridCol w:w="22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912"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序号</w:t>
            </w:r>
          </w:p>
        </w:tc>
        <w:tc>
          <w:tcPr>
            <w:tcW w:w="852"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机构名称</w:t>
            </w:r>
          </w:p>
        </w:tc>
        <w:tc>
          <w:tcPr>
            <w:tcW w:w="1848"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社会信用代码</w:t>
            </w:r>
          </w:p>
        </w:tc>
        <w:tc>
          <w:tcPr>
            <w:tcW w:w="1620"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机构类型</w:t>
            </w:r>
          </w:p>
        </w:tc>
        <w:tc>
          <w:tcPr>
            <w:tcW w:w="1368"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接入方式</w:t>
            </w:r>
          </w:p>
        </w:tc>
        <w:tc>
          <w:tcPr>
            <w:tcW w:w="220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2" w:type="dxa"/>
            <w:vAlign w:val="center"/>
          </w:tcPr>
          <w:p>
            <w:pPr>
              <w:spacing w:line="0" w:lineRule="atLeast"/>
              <w:jc w:val="center"/>
              <w:rPr>
                <w:rFonts w:hint="eastAsia" w:ascii="仿宋_GB2312" w:eastAsia="仿宋_GB2312"/>
                <w:sz w:val="28"/>
                <w:szCs w:val="28"/>
              </w:rPr>
            </w:pPr>
          </w:p>
        </w:tc>
        <w:tc>
          <w:tcPr>
            <w:tcW w:w="852" w:type="dxa"/>
            <w:vAlign w:val="center"/>
          </w:tcPr>
          <w:p>
            <w:pPr>
              <w:spacing w:line="0" w:lineRule="atLeast"/>
              <w:jc w:val="center"/>
              <w:rPr>
                <w:rFonts w:hint="eastAsia" w:ascii="仿宋_GB2312" w:eastAsia="仿宋_GB2312"/>
                <w:sz w:val="28"/>
                <w:szCs w:val="28"/>
              </w:rPr>
            </w:pPr>
          </w:p>
        </w:tc>
        <w:tc>
          <w:tcPr>
            <w:tcW w:w="1848" w:type="dxa"/>
            <w:vAlign w:val="center"/>
          </w:tcPr>
          <w:p>
            <w:pPr>
              <w:spacing w:line="0" w:lineRule="atLeast"/>
              <w:jc w:val="center"/>
              <w:rPr>
                <w:rFonts w:hint="eastAsia" w:ascii="仿宋_GB2312" w:eastAsia="仿宋_GB2312"/>
                <w:sz w:val="28"/>
                <w:szCs w:val="28"/>
              </w:rPr>
            </w:pPr>
          </w:p>
        </w:tc>
        <w:tc>
          <w:tcPr>
            <w:tcW w:w="1620" w:type="dxa"/>
            <w:vAlign w:val="center"/>
          </w:tcPr>
          <w:p>
            <w:pPr>
              <w:spacing w:line="0" w:lineRule="atLeast"/>
              <w:jc w:val="center"/>
              <w:rPr>
                <w:rFonts w:hint="eastAsia" w:ascii="仿宋_GB2312" w:eastAsia="仿宋_GB2312"/>
                <w:sz w:val="28"/>
                <w:szCs w:val="28"/>
              </w:rPr>
            </w:pPr>
          </w:p>
        </w:tc>
        <w:tc>
          <w:tcPr>
            <w:tcW w:w="1368" w:type="dxa"/>
            <w:vAlign w:val="center"/>
          </w:tcPr>
          <w:p>
            <w:pPr>
              <w:spacing w:line="0" w:lineRule="atLeast"/>
              <w:jc w:val="center"/>
              <w:rPr>
                <w:rFonts w:hint="eastAsia" w:ascii="仿宋_GB2312" w:eastAsia="仿宋_GB2312"/>
                <w:sz w:val="28"/>
                <w:szCs w:val="28"/>
              </w:rPr>
            </w:pPr>
          </w:p>
        </w:tc>
        <w:tc>
          <w:tcPr>
            <w:tcW w:w="2209" w:type="dxa"/>
            <w:vAlign w:val="center"/>
          </w:tcPr>
          <w:p>
            <w:pPr>
              <w:spacing w:line="0" w:lineRule="atLeast"/>
              <w:jc w:val="center"/>
              <w:rPr>
                <w:rFonts w:hint="eastAsia" w:ascii="仿宋_GB2312" w:eastAsia="仿宋_GB2312"/>
                <w:sz w:val="28"/>
                <w:szCs w:val="28"/>
              </w:rPr>
            </w:pPr>
          </w:p>
        </w:tc>
      </w:tr>
    </w:tbl>
    <w:p>
      <w:pPr>
        <w:spacing w:line="520" w:lineRule="atLeast"/>
        <w:rPr>
          <w:rFonts w:hint="eastAsia" w:ascii="仿宋_GB2312" w:hAnsi="仿宋_GB2312" w:eastAsia="仿宋_GB2312" w:cs="仿宋_GB2312"/>
          <w:sz w:val="32"/>
          <w:szCs w:val="32"/>
        </w:rPr>
        <w:sectPr>
          <w:pgSz w:w="11906" w:h="16838"/>
          <w:pgMar w:top="2154" w:right="1531" w:bottom="1928" w:left="1531" w:header="1191" w:footer="1531" w:gutter="0"/>
          <w:cols w:space="720" w:num="1"/>
          <w:docGrid w:type="lines" w:linePitch="318" w:charSpace="0"/>
        </w:sectPr>
      </w:pPr>
    </w:p>
    <w:p>
      <w:pPr>
        <w:spacing w:line="578" w:lineRule="exact"/>
        <w:rPr>
          <w:rFonts w:hint="eastAsia" w:ascii="黑体" w:hAnsi="黑体" w:eastAsia="黑体" w:cs="黑体"/>
          <w:sz w:val="32"/>
          <w:szCs w:val="32"/>
        </w:rPr>
      </w:pPr>
      <w:r>
        <w:rPr>
          <w:rFonts w:hint="eastAsia" w:ascii="黑体" w:hAnsi="黑体" w:eastAsia="黑体" w:cs="黑体"/>
          <w:sz w:val="32"/>
          <w:szCs w:val="32"/>
        </w:rPr>
        <w:t>附件8</w:t>
      </w:r>
    </w:p>
    <w:p>
      <w:pPr>
        <w:spacing w:line="578" w:lineRule="exact"/>
        <w:rPr>
          <w:rFonts w:hint="eastAsia" w:ascii="黑体" w:hAnsi="黑体" w:eastAsia="黑体" w:cs="黑体"/>
          <w:sz w:val="32"/>
          <w:szCs w:val="32"/>
        </w:rPr>
      </w:pPr>
    </w:p>
    <w:p>
      <w:pPr>
        <w:spacing w:line="720" w:lineRule="exact"/>
        <w:jc w:val="center"/>
        <w:rPr>
          <w:rFonts w:hint="eastAsia"/>
          <w:sz w:val="44"/>
          <w:szCs w:val="44"/>
        </w:rPr>
      </w:pPr>
      <w:r>
        <w:rPr>
          <w:rFonts w:hint="eastAsia" w:ascii="方正小标宋_GBK" w:hAnsi="方正小标宋_GBK" w:eastAsia="方正小标宋_GBK" w:cs="方正小标宋_GBK"/>
          <w:sz w:val="44"/>
          <w:szCs w:val="44"/>
        </w:rPr>
        <w:t>山东省供应链票据签发奖励汇总表</w:t>
      </w:r>
    </w:p>
    <w:p>
      <w:pPr>
        <w:tabs>
          <w:tab w:val="left" w:pos="709"/>
          <w:tab w:val="left" w:pos="3172"/>
        </w:tabs>
        <w:spacing w:line="578" w:lineRule="exact"/>
        <w:rPr>
          <w:rFonts w:hint="eastAsia" w:ascii="仿宋_GB2312" w:eastAsia="仿宋_GB2312"/>
          <w:sz w:val="28"/>
          <w:szCs w:val="30"/>
        </w:rPr>
      </w:pPr>
      <w:r>
        <w:rPr>
          <w:rFonts w:hint="eastAsia" w:ascii="仿宋_GB2312" w:eastAsia="仿宋_GB2312"/>
          <w:sz w:val="28"/>
          <w:szCs w:val="30"/>
        </w:rPr>
        <w:tab/>
      </w:r>
      <w:r>
        <w:rPr>
          <w:rFonts w:hint="eastAsia" w:ascii="仿宋_GB2312" w:eastAsia="仿宋_GB2312"/>
          <w:sz w:val="28"/>
          <w:szCs w:val="30"/>
        </w:rPr>
        <w:tab/>
      </w:r>
    </w:p>
    <w:p>
      <w:pPr>
        <w:spacing w:line="520" w:lineRule="atLeast"/>
        <w:rPr>
          <w:rFonts w:hint="eastAsia" w:ascii="仿宋_GB2312" w:eastAsia="仿宋_GB2312"/>
          <w:sz w:val="28"/>
          <w:szCs w:val="30"/>
        </w:rPr>
      </w:pPr>
      <w:r>
        <w:rPr>
          <w:rFonts w:hint="eastAsia" w:ascii="仿宋_GB2312" w:eastAsia="仿宋_GB2312"/>
          <w:sz w:val="28"/>
          <w:szCs w:val="30"/>
        </w:rPr>
        <w:t xml:space="preserve">审核部门（盖章）：                                                         申报年度：                                   </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4"/>
        <w:gridCol w:w="967"/>
        <w:gridCol w:w="1452"/>
        <w:gridCol w:w="2443"/>
        <w:gridCol w:w="1879"/>
        <w:gridCol w:w="2008"/>
        <w:gridCol w:w="2246"/>
        <w:gridCol w:w="21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8" w:hRule="atLeast"/>
          <w:jc w:val="center"/>
        </w:trPr>
        <w:tc>
          <w:tcPr>
            <w:tcW w:w="804"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序号</w:t>
            </w:r>
          </w:p>
        </w:tc>
        <w:tc>
          <w:tcPr>
            <w:tcW w:w="967"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核心企业</w:t>
            </w:r>
          </w:p>
        </w:tc>
        <w:tc>
          <w:tcPr>
            <w:tcW w:w="1452"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企业社会信用代码</w:t>
            </w:r>
          </w:p>
        </w:tc>
        <w:tc>
          <w:tcPr>
            <w:tcW w:w="2443"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申请奖励年度上年供应链票据签发量（亿元）</w:t>
            </w:r>
          </w:p>
        </w:tc>
        <w:tc>
          <w:tcPr>
            <w:tcW w:w="1879"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申请奖励年度供应链票据签发量</w:t>
            </w:r>
          </w:p>
          <w:p>
            <w:pPr>
              <w:spacing w:line="0" w:lineRule="atLeast"/>
              <w:jc w:val="center"/>
              <w:rPr>
                <w:rFonts w:hint="eastAsia" w:ascii="仿宋_GB2312" w:eastAsia="仿宋_GB2312"/>
                <w:sz w:val="28"/>
                <w:szCs w:val="28"/>
              </w:rPr>
            </w:pPr>
            <w:r>
              <w:rPr>
                <w:rFonts w:hint="eastAsia" w:ascii="仿宋_GB2312" w:eastAsia="仿宋_GB2312"/>
                <w:sz w:val="28"/>
                <w:szCs w:val="28"/>
              </w:rPr>
              <w:t>（亿元）</w:t>
            </w:r>
          </w:p>
        </w:tc>
        <w:tc>
          <w:tcPr>
            <w:tcW w:w="2008"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申请奖励年度供应链票据签发量全省排名</w:t>
            </w:r>
          </w:p>
        </w:tc>
        <w:tc>
          <w:tcPr>
            <w:tcW w:w="2246"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申请奖励年度</w:t>
            </w:r>
          </w:p>
          <w:p>
            <w:pPr>
              <w:spacing w:line="0" w:lineRule="atLeast"/>
              <w:jc w:val="center"/>
              <w:rPr>
                <w:rFonts w:hint="eastAsia" w:ascii="仿宋_GB2312" w:eastAsia="仿宋_GB2312"/>
                <w:sz w:val="28"/>
                <w:szCs w:val="28"/>
              </w:rPr>
            </w:pPr>
            <w:r>
              <w:rPr>
                <w:rFonts w:hint="eastAsia" w:ascii="仿宋_GB2312" w:eastAsia="仿宋_GB2312"/>
                <w:sz w:val="28"/>
                <w:szCs w:val="28"/>
              </w:rPr>
              <w:t>供应链票据签发</w:t>
            </w:r>
          </w:p>
          <w:p>
            <w:pPr>
              <w:spacing w:line="0" w:lineRule="atLeast"/>
              <w:jc w:val="center"/>
              <w:rPr>
                <w:rFonts w:hint="eastAsia" w:ascii="仿宋_GB2312" w:eastAsia="仿宋_GB2312"/>
                <w:sz w:val="28"/>
                <w:szCs w:val="28"/>
              </w:rPr>
            </w:pPr>
            <w:r>
              <w:rPr>
                <w:rFonts w:hint="eastAsia" w:ascii="仿宋_GB2312" w:eastAsia="仿宋_GB2312"/>
                <w:sz w:val="28"/>
                <w:szCs w:val="28"/>
              </w:rPr>
              <w:t>增长量（亿元）</w:t>
            </w:r>
          </w:p>
        </w:tc>
        <w:tc>
          <w:tcPr>
            <w:tcW w:w="2197" w:type="dxa"/>
            <w:vAlign w:val="center"/>
          </w:tcPr>
          <w:p>
            <w:pPr>
              <w:spacing w:line="0" w:lineRule="atLeast"/>
              <w:jc w:val="center"/>
              <w:rPr>
                <w:rFonts w:hint="eastAsia" w:ascii="仿宋_GB2312" w:eastAsia="仿宋_GB2312"/>
                <w:sz w:val="28"/>
                <w:szCs w:val="28"/>
              </w:rPr>
            </w:pPr>
            <w:r>
              <w:rPr>
                <w:rFonts w:hint="eastAsia" w:ascii="仿宋_GB2312" w:eastAsia="仿宋_GB2312"/>
                <w:sz w:val="28"/>
                <w:szCs w:val="28"/>
              </w:rPr>
              <w:t>拟申请奖励金额（万元）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6" w:hRule="atLeast"/>
          <w:jc w:val="center"/>
        </w:trPr>
        <w:tc>
          <w:tcPr>
            <w:tcW w:w="804" w:type="dxa"/>
            <w:vAlign w:val="center"/>
          </w:tcPr>
          <w:p>
            <w:pPr>
              <w:spacing w:line="0" w:lineRule="atLeast"/>
              <w:jc w:val="center"/>
              <w:rPr>
                <w:rFonts w:hint="eastAsia" w:ascii="仿宋_GB2312" w:eastAsia="仿宋_GB2312"/>
                <w:sz w:val="28"/>
                <w:szCs w:val="28"/>
              </w:rPr>
            </w:pPr>
          </w:p>
        </w:tc>
        <w:tc>
          <w:tcPr>
            <w:tcW w:w="967" w:type="dxa"/>
            <w:vAlign w:val="center"/>
          </w:tcPr>
          <w:p>
            <w:pPr>
              <w:spacing w:line="0" w:lineRule="atLeast"/>
              <w:jc w:val="center"/>
              <w:rPr>
                <w:rFonts w:hint="eastAsia" w:ascii="仿宋_GB2312" w:eastAsia="仿宋_GB2312"/>
                <w:sz w:val="28"/>
                <w:szCs w:val="28"/>
              </w:rPr>
            </w:pPr>
          </w:p>
        </w:tc>
        <w:tc>
          <w:tcPr>
            <w:tcW w:w="1452" w:type="dxa"/>
            <w:vAlign w:val="center"/>
          </w:tcPr>
          <w:p>
            <w:pPr>
              <w:spacing w:line="0" w:lineRule="atLeast"/>
              <w:jc w:val="center"/>
              <w:rPr>
                <w:rFonts w:hint="eastAsia" w:ascii="仿宋_GB2312" w:eastAsia="仿宋_GB2312"/>
                <w:sz w:val="28"/>
                <w:szCs w:val="28"/>
              </w:rPr>
            </w:pPr>
          </w:p>
        </w:tc>
        <w:tc>
          <w:tcPr>
            <w:tcW w:w="2443" w:type="dxa"/>
            <w:vAlign w:val="center"/>
          </w:tcPr>
          <w:p>
            <w:pPr>
              <w:spacing w:line="0" w:lineRule="atLeast"/>
              <w:jc w:val="center"/>
              <w:rPr>
                <w:rFonts w:hint="eastAsia" w:ascii="仿宋_GB2312" w:eastAsia="仿宋_GB2312"/>
                <w:sz w:val="28"/>
                <w:szCs w:val="28"/>
              </w:rPr>
            </w:pPr>
          </w:p>
        </w:tc>
        <w:tc>
          <w:tcPr>
            <w:tcW w:w="1879" w:type="dxa"/>
            <w:vAlign w:val="center"/>
          </w:tcPr>
          <w:p>
            <w:pPr>
              <w:spacing w:line="0" w:lineRule="atLeast"/>
              <w:jc w:val="center"/>
              <w:rPr>
                <w:rFonts w:hint="eastAsia" w:ascii="仿宋_GB2312" w:eastAsia="仿宋_GB2312"/>
                <w:sz w:val="28"/>
                <w:szCs w:val="28"/>
              </w:rPr>
            </w:pPr>
          </w:p>
        </w:tc>
        <w:tc>
          <w:tcPr>
            <w:tcW w:w="2008" w:type="dxa"/>
            <w:vAlign w:val="center"/>
          </w:tcPr>
          <w:p>
            <w:pPr>
              <w:spacing w:line="0" w:lineRule="atLeast"/>
              <w:jc w:val="center"/>
              <w:rPr>
                <w:rFonts w:hint="eastAsia" w:ascii="仿宋_GB2312" w:eastAsia="仿宋_GB2312"/>
                <w:sz w:val="28"/>
                <w:szCs w:val="28"/>
              </w:rPr>
            </w:pPr>
          </w:p>
        </w:tc>
        <w:tc>
          <w:tcPr>
            <w:tcW w:w="2246" w:type="dxa"/>
            <w:vAlign w:val="center"/>
          </w:tcPr>
          <w:p>
            <w:pPr>
              <w:spacing w:line="0" w:lineRule="atLeast"/>
              <w:jc w:val="center"/>
              <w:rPr>
                <w:rFonts w:hint="eastAsia" w:ascii="仿宋_GB2312" w:eastAsia="仿宋_GB2312"/>
                <w:sz w:val="28"/>
                <w:szCs w:val="28"/>
              </w:rPr>
            </w:pPr>
          </w:p>
        </w:tc>
        <w:tc>
          <w:tcPr>
            <w:tcW w:w="2197" w:type="dxa"/>
            <w:vAlign w:val="center"/>
          </w:tcPr>
          <w:p>
            <w:pPr>
              <w:spacing w:line="0" w:lineRule="atLeast"/>
              <w:jc w:val="center"/>
              <w:rPr>
                <w:rFonts w:hint="eastAsia" w:ascii="仿宋_GB2312" w:eastAsia="仿宋_GB2312"/>
                <w:sz w:val="28"/>
                <w:szCs w:val="28"/>
              </w:rPr>
            </w:pPr>
          </w:p>
        </w:tc>
      </w:tr>
    </w:tbl>
    <w:p>
      <w:pPr>
        <w:spacing w:line="520" w:lineRule="exact"/>
        <w:rPr>
          <w:rFonts w:hint="eastAsia" w:ascii="仿宋_GB2312" w:hAnsi="仿宋_GB2312" w:eastAsia="仿宋_GB2312" w:cs="仿宋_GB2312"/>
          <w:sz w:val="32"/>
          <w:szCs w:val="32"/>
        </w:rPr>
        <w:sectPr>
          <w:footerReference r:id="rId8" w:type="default"/>
          <w:pgSz w:w="16838" w:h="11906" w:orient="landscape"/>
          <w:pgMar w:top="1531" w:right="1928" w:bottom="1531" w:left="1928" w:header="1191" w:footer="1531" w:gutter="0"/>
          <w:cols w:space="720" w:num="1"/>
          <w:docGrid w:type="lines" w:linePitch="327" w:charSpace="0"/>
        </w:sectPr>
      </w:pPr>
      <w:r>
        <w:rPr>
          <w:rFonts w:hint="eastAsia" w:ascii="仿宋_GB2312" w:hAnsi="仿宋_GB2312" w:eastAsia="仿宋_GB2312" w:cs="仿宋_GB2312"/>
          <w:sz w:val="24"/>
          <w:szCs w:val="24"/>
        </w:rPr>
        <w:t>注：本表供应链票据签发量为企业承兑的供应链票据金额。</w:t>
      </w:r>
    </w:p>
    <w:p>
      <w:pPr>
        <w:spacing w:line="578" w:lineRule="exact"/>
        <w:jc w:val="left"/>
        <w:rPr>
          <w:rFonts w:hint="eastAsia" w:ascii="黑体" w:hAnsi="黑体" w:eastAsia="黑体" w:cs="黑体"/>
          <w:sz w:val="32"/>
          <w:szCs w:val="32"/>
        </w:rPr>
      </w:pPr>
      <w:r>
        <w:rPr>
          <w:rFonts w:hint="eastAsia" w:ascii="黑体" w:hAnsi="黑体" w:eastAsia="黑体" w:cs="黑体"/>
          <w:sz w:val="32"/>
          <w:szCs w:val="32"/>
        </w:rPr>
        <w:t>附件9</w:t>
      </w:r>
    </w:p>
    <w:p>
      <w:pPr>
        <w:spacing w:line="578" w:lineRule="exact"/>
        <w:jc w:val="left"/>
        <w:rPr>
          <w:rFonts w:hint="eastAsia" w:ascii="黑体" w:hAnsi="黑体" w:eastAsia="黑体" w:cs="黑体"/>
          <w:sz w:val="32"/>
          <w:szCs w:val="32"/>
        </w:rPr>
      </w:pPr>
    </w:p>
    <w:p>
      <w:pPr>
        <w:spacing w:line="720" w:lineRule="exact"/>
        <w:jc w:val="center"/>
        <w:rPr>
          <w:rFonts w:hint="eastAsia" w:ascii="方正小标宋_GBK" w:hAnsi="方正小标宋_GBK" w:eastAsia="方正小标宋_GBK" w:cs="方正小标宋_GBK"/>
          <w:spacing w:val="20"/>
          <w:sz w:val="44"/>
          <w:szCs w:val="44"/>
        </w:rPr>
      </w:pPr>
      <w:r>
        <w:rPr>
          <w:rFonts w:hint="eastAsia" w:ascii="方正小标宋_GBK" w:hAnsi="方正小标宋_GBK" w:eastAsia="方正小标宋_GBK" w:cs="方正小标宋_GBK"/>
          <w:spacing w:val="20"/>
          <w:sz w:val="44"/>
          <w:szCs w:val="44"/>
        </w:rPr>
        <w:t>山东省供应链金融优秀金融机构申请表</w:t>
      </w:r>
    </w:p>
    <w:p>
      <w:pPr>
        <w:spacing w:line="240" w:lineRule="exact"/>
        <w:jc w:val="center"/>
        <w:rPr>
          <w:rFonts w:hint="eastAsia" w:ascii="宋体" w:hAnsi="宋体"/>
          <w:b/>
          <w:sz w:val="30"/>
          <w:szCs w:val="30"/>
        </w:rPr>
      </w:pPr>
    </w:p>
    <w:p>
      <w:pPr>
        <w:tabs>
          <w:tab w:val="left" w:pos="2310"/>
        </w:tabs>
        <w:ind w:firstLine="240" w:firstLineChars="100"/>
        <w:rPr>
          <w:rFonts w:hint="eastAsia"/>
          <w:sz w:val="24"/>
        </w:rPr>
      </w:pPr>
      <w:r>
        <w:rPr>
          <w:rFonts w:hint="eastAsia"/>
          <w:sz w:val="24"/>
        </w:rPr>
        <w:t>填报单位：（盖章）                        填报日期：     年    月    日</w:t>
      </w:r>
    </w:p>
    <w:tbl>
      <w:tblPr>
        <w:tblStyle w:val="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32"/>
        <w:gridCol w:w="3158"/>
        <w:gridCol w:w="439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1932" w:type="dxa"/>
            <w:vAlign w:val="center"/>
          </w:tcPr>
          <w:p>
            <w:pPr>
              <w:jc w:val="center"/>
              <w:rPr>
                <w:rFonts w:hint="eastAsia"/>
                <w:sz w:val="24"/>
              </w:rPr>
            </w:pPr>
            <w:r>
              <w:rPr>
                <w:rFonts w:hint="eastAsia"/>
                <w:sz w:val="24"/>
              </w:rPr>
              <w:t>单位名称</w:t>
            </w:r>
          </w:p>
        </w:tc>
        <w:tc>
          <w:tcPr>
            <w:tcW w:w="7555" w:type="dxa"/>
            <w:gridSpan w:val="2"/>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1932" w:type="dxa"/>
            <w:vAlign w:val="center"/>
          </w:tcPr>
          <w:p>
            <w:pPr>
              <w:jc w:val="center"/>
              <w:rPr>
                <w:rFonts w:hint="eastAsia"/>
                <w:sz w:val="24"/>
              </w:rPr>
            </w:pPr>
            <w:r>
              <w:rPr>
                <w:rFonts w:hint="eastAsia"/>
                <w:sz w:val="24"/>
              </w:rPr>
              <w:t>单位地址</w:t>
            </w:r>
          </w:p>
        </w:tc>
        <w:tc>
          <w:tcPr>
            <w:tcW w:w="7555" w:type="dxa"/>
            <w:gridSpan w:val="2"/>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rPr>
                <w:rFonts w:hint="eastAsia"/>
                <w:sz w:val="24"/>
              </w:rPr>
            </w:pPr>
            <w:r>
              <w:rPr>
                <w:rFonts w:hint="eastAsia"/>
                <w:sz w:val="24"/>
              </w:rPr>
              <w:t>行业类型：</w:t>
            </w:r>
          </w:p>
        </w:tc>
        <w:tc>
          <w:tcPr>
            <w:tcW w:w="4397" w:type="dxa"/>
            <w:vAlign w:val="center"/>
          </w:tcPr>
          <w:p>
            <w:pPr>
              <w:rPr>
                <w:rFonts w:hint="eastAsia"/>
                <w:sz w:val="24"/>
              </w:rPr>
            </w:pPr>
            <w:r>
              <w:rPr>
                <w:rFonts w:hint="eastAsia"/>
                <w:sz w:val="24"/>
              </w:rPr>
              <w:t>主管部门：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rPr>
                <w:rFonts w:hint="eastAsia"/>
                <w:sz w:val="24"/>
              </w:rPr>
            </w:pPr>
            <w:r>
              <w:rPr>
                <w:rFonts w:hint="eastAsia"/>
                <w:sz w:val="24"/>
              </w:rPr>
              <w:t>法人代表：</w:t>
            </w:r>
          </w:p>
        </w:tc>
        <w:tc>
          <w:tcPr>
            <w:tcW w:w="4397" w:type="dxa"/>
            <w:vAlign w:val="center"/>
          </w:tcPr>
          <w:p>
            <w:pPr>
              <w:rPr>
                <w:rFonts w:hint="eastAsia"/>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rPr>
                <w:rFonts w:hint="eastAsia"/>
                <w:sz w:val="24"/>
              </w:rPr>
            </w:pPr>
            <w:r>
              <w:rPr>
                <w:rFonts w:hint="eastAsia"/>
                <w:sz w:val="24"/>
              </w:rPr>
              <w:t>注册资本：              万元</w:t>
            </w:r>
          </w:p>
        </w:tc>
        <w:tc>
          <w:tcPr>
            <w:tcW w:w="4397" w:type="dxa"/>
            <w:vAlign w:val="center"/>
          </w:tcPr>
          <w:p>
            <w:pPr>
              <w:rPr>
                <w:rFonts w:hint="eastAsia"/>
                <w:sz w:val="24"/>
              </w:rPr>
            </w:pPr>
            <w:r>
              <w:rPr>
                <w:rFonts w:hint="eastAsia"/>
                <w:sz w:val="24"/>
              </w:rPr>
              <w:t>资产总计：       万元 增长：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rPr>
                <w:rFonts w:hint="eastAsia"/>
                <w:sz w:val="24"/>
              </w:rPr>
            </w:pPr>
            <w:r>
              <w:rPr>
                <w:rFonts w:hint="eastAsia"/>
                <w:sz w:val="24"/>
              </w:rPr>
              <w:t>负债总计：      万元 增长：     %</w:t>
            </w:r>
          </w:p>
        </w:tc>
        <w:tc>
          <w:tcPr>
            <w:tcW w:w="4397" w:type="dxa"/>
            <w:vAlign w:val="center"/>
          </w:tcPr>
          <w:p>
            <w:pPr>
              <w:rPr>
                <w:rFonts w:hint="eastAsia"/>
                <w:sz w:val="24"/>
              </w:rPr>
            </w:pPr>
            <w:r>
              <w:rPr>
                <w:rFonts w:hint="eastAsia"/>
                <w:sz w:val="24"/>
              </w:rPr>
              <w:t>营业收入：       万元 增长：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4" w:hRule="atLeast"/>
          <w:jc w:val="center"/>
        </w:trPr>
        <w:tc>
          <w:tcPr>
            <w:tcW w:w="5090" w:type="dxa"/>
            <w:gridSpan w:val="2"/>
            <w:vAlign w:val="center"/>
          </w:tcPr>
          <w:p>
            <w:pPr>
              <w:ind w:firstLine="120" w:firstLineChars="50"/>
              <w:rPr>
                <w:rFonts w:hint="eastAsia"/>
                <w:sz w:val="24"/>
              </w:rPr>
            </w:pPr>
            <w:r>
              <w:rPr>
                <w:rFonts w:hint="eastAsia"/>
                <w:sz w:val="24"/>
              </w:rPr>
              <w:t xml:space="preserve">联系部门：    </w:t>
            </w:r>
          </w:p>
        </w:tc>
        <w:tc>
          <w:tcPr>
            <w:tcW w:w="4397" w:type="dxa"/>
            <w:vAlign w:val="center"/>
          </w:tcPr>
          <w:p>
            <w:pPr>
              <w:ind w:firstLine="120" w:firstLineChars="50"/>
              <w:rPr>
                <w:rFonts w:hint="eastAsia"/>
                <w:sz w:val="24"/>
              </w:rPr>
            </w:pPr>
            <w:r>
              <w:rPr>
                <w:rFonts w:hint="eastAsia"/>
                <w:sz w:val="24"/>
              </w:rPr>
              <w:t>联系人：        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73" w:hRule="atLeast"/>
          <w:jc w:val="center"/>
        </w:trPr>
        <w:tc>
          <w:tcPr>
            <w:tcW w:w="1932" w:type="dxa"/>
            <w:vAlign w:val="center"/>
          </w:tcPr>
          <w:p>
            <w:pPr>
              <w:jc w:val="center"/>
              <w:rPr>
                <w:rFonts w:hint="eastAsia"/>
                <w:sz w:val="24"/>
              </w:rPr>
            </w:pPr>
            <w:r>
              <w:rPr>
                <w:rFonts w:hint="eastAsia"/>
                <w:sz w:val="24"/>
              </w:rPr>
              <w:t>2021年本机构开办供应链金融业务及经济和社会效益情况</w:t>
            </w:r>
          </w:p>
        </w:tc>
        <w:tc>
          <w:tcPr>
            <w:tcW w:w="7555" w:type="dxa"/>
            <w:gridSpan w:val="2"/>
            <w:vAlign w:val="center"/>
          </w:tcPr>
          <w:p>
            <w:pPr>
              <w:rPr>
                <w:rFonts w:hint="eastAsia"/>
                <w:sz w:val="24"/>
              </w:rPr>
            </w:pPr>
          </w:p>
          <w:p>
            <w:pPr>
              <w:rPr>
                <w:rFonts w:hint="eastAsia"/>
                <w:sz w:val="24"/>
              </w:rPr>
            </w:pPr>
          </w:p>
          <w:p>
            <w:pPr>
              <w:rPr>
                <w:rFonts w:hint="eastAsia"/>
                <w:sz w:val="24"/>
              </w:rPr>
            </w:pPr>
          </w:p>
          <w:p>
            <w:pPr>
              <w:rPr>
                <w:rFonts w:hint="eastAsia"/>
                <w:sz w:val="24"/>
              </w:rPr>
            </w:pPr>
          </w:p>
          <w:p>
            <w:pPr>
              <w:rPr>
                <w:rFonts w:hint="eastAsia"/>
                <w:sz w:val="24"/>
              </w:rPr>
            </w:pPr>
            <w:r>
              <w:rPr>
                <w:rFonts w:hint="eastAsia"/>
                <w:sz w:val="24"/>
              </w:rPr>
              <w:t>开办供应链金融业务类别、做法，服务中小微企业融资、降成本等总体成效、具体案例等；创新产品和业务情况；注重用2021年业务量、年末存量及同比变化等数据说明。（不超过2500字）</w:t>
            </w:r>
          </w:p>
          <w:p>
            <w:pPr>
              <w:jc w:val="center"/>
              <w:rPr>
                <w:rFonts w:hint="eastAsia"/>
                <w:sz w:val="24"/>
              </w:rPr>
            </w:pPr>
          </w:p>
          <w:p>
            <w:pPr>
              <w:rPr>
                <w:rFonts w:hint="eastAsia"/>
                <w:sz w:val="24"/>
              </w:rPr>
            </w:pPr>
          </w:p>
          <w:p>
            <w:pPr>
              <w:rPr>
                <w:rFonts w:hint="eastAsia"/>
                <w:sz w:val="24"/>
              </w:rPr>
            </w:pPr>
          </w:p>
          <w:p>
            <w:pPr>
              <w:rPr>
                <w:rFonts w:hint="eastAsia"/>
                <w:sz w:val="24"/>
              </w:rPr>
            </w:pPr>
          </w:p>
          <w:p>
            <w:pPr>
              <w:rPr>
                <w:rFonts w:hint="eastAsia"/>
                <w:sz w:val="24"/>
              </w:rPr>
            </w:pPr>
          </w:p>
        </w:tc>
      </w:tr>
    </w:tbl>
    <w:p>
      <w:pPr>
        <w:rPr>
          <w:rFonts w:hint="eastAsia" w:eastAsia="黑体"/>
          <w:sz w:val="30"/>
        </w:rPr>
      </w:pPr>
    </w:p>
    <w:sectPr>
      <w:footerReference r:id="rId9" w:type="default"/>
      <w:pgSz w:w="11906" w:h="16838"/>
      <w:pgMar w:top="2154" w:right="1531" w:bottom="1928" w:left="1531" w:header="1191" w:footer="1531" w:gutter="0"/>
      <w:pgNumType w:start="14"/>
      <w:cols w:space="720" w:num="1"/>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Verdana">
    <w:panose1 w:val="020B0604030504040204"/>
    <w:charset w:val="00"/>
    <w:family w:val="swiss"/>
    <w:pitch w:val="default"/>
    <w:sig w:usb0="A10006FF" w:usb1="4000205B" w:usb2="00000010" w:usb3="00000000" w:csb0="2000019F" w:csb1="00000000"/>
  </w:font>
  <w:font w:name="Courier New">
    <w:panose1 w:val="02070309020205020404"/>
    <w:charset w:val="00"/>
    <w:family w:val="modern"/>
    <w:pitch w:val="default"/>
    <w:sig w:usb0="E0002AFF" w:usb1="C0007843" w:usb2="00000009" w:usb3="00000000" w:csb0="400001FF" w:csb1="FFFF0000"/>
  </w:font>
  <w:font w:name="方正小标宋_GBK">
    <w:altName w:val="Arial Unicode MS"/>
    <w:panose1 w:val="00000000000000000000"/>
    <w:charset w:val="86"/>
    <w:family w:val="auto"/>
    <w:pitch w:val="default"/>
    <w:sig w:usb0="00000000" w:usb1="00000000" w:usb2="00082016" w:usb3="00000000" w:csb0="00040001" w:csb1="00000000"/>
  </w:font>
  <w:font w:name="Arial Unicode MS">
    <w:panose1 w:val="020B0604020202020204"/>
    <w:charset w:val="86"/>
    <w:family w:val="auto"/>
    <w:pitch w:val="default"/>
    <w:sig w:usb0="FFFFFFFF" w:usb1="E9FFFFFF" w:usb2="0000003F" w:usb3="00000000" w:csb0="603F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924560" cy="197485"/>
              <wp:effectExtent l="0" t="0" r="0" b="0"/>
              <wp:wrapNone/>
              <wp:docPr id="6"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1</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outside;mso-position-horizontal-relative:margin;mso-wrap-style:none;z-index:251659264;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xmwjmx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1</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24560" cy="197485"/>
              <wp:effectExtent l="0" t="0" r="0" b="0"/>
              <wp:wrapNone/>
              <wp:docPr id="5"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2</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center;mso-position-horizontal-relative:margin;mso-wrap-style:none;z-index:251660288;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0Di2sh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2</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924560" cy="197485"/>
              <wp:effectExtent l="0" t="0" r="0" b="0"/>
              <wp:wrapNone/>
              <wp:docPr id="4"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3</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outside;mso-position-horizontal-relative:margin;mso-wrap-style:none;z-index:251661312;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HQnqHB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3</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924560" cy="197485"/>
              <wp:effectExtent l="0" t="0" r="0" b="0"/>
              <wp:wrapNone/>
              <wp:docPr id="3"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4</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center;mso-position-horizontal-relative:margin;mso-wrap-style:none;z-index:251662336;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JCc4R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4</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924560" cy="197485"/>
              <wp:effectExtent l="0" t="0" r="0" b="0"/>
              <wp:wrapNone/>
              <wp:docPr id="2"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7</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文本框 1" o:spid="_x0000_s1026" o:spt="202" type="#_x0000_t202" style="position:absolute;left:0pt;margin-top:0pt;height:15.55pt;width:72.8pt;mso-position-horizontal:outside;mso-position-horizontal-relative:margin;mso-wrap-style:none;z-index:251663360;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wqaI1AAAAAQBAAAPAAAAAAAAAAEAIAAA&#10;ACIAAABkcnMvZG93bnJldi54bWxQSwECFAAUAAAACACHTuJAMaHATxACAAAMBAAADgAAAAAAAAAB&#10;ACAAAAAjAQAAZHJzL2Uyb0RvYy54bWxQSwUGAAAAAAYABgBZAQAApQU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7</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924560" cy="197485"/>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24560" cy="197485"/>
                      </a:xfrm>
                      <a:prstGeom prst="rect">
                        <a:avLst/>
                      </a:prstGeom>
                      <a:noFill/>
                      <a:ln>
                        <a:noFill/>
                      </a:ln>
                    </wps:spPr>
                    <wps:txbx>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8</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wps:txbx>
                    <wps:bodyPr rot="0" vert="horz" wrap="none" lIns="201599" tIns="0" rIns="201599" bIns="0" anchor="t" anchorCtr="0" upright="1">
                      <a:spAutoFit/>
                    </wps:bodyPr>
                  </wps:wsp>
                </a:graphicData>
              </a:graphic>
            </wp:anchor>
          </w:drawing>
        </mc:Choice>
        <mc:Fallback>
          <w:pict>
            <v:shape id="_x0000_s1026" o:spid="_x0000_s1026" o:spt="202" type="#_x0000_t202" style="position:absolute;left:0pt;margin-top:0pt;height:15.55pt;width:72.8pt;mso-position-horizontal:center;mso-position-horizontal-relative:margin;mso-wrap-style:none;z-index:251664384;mso-width-relative:page;mso-height-relative:page;" filled="f" stroked="f" coordsize="21600,21600" o:gfxdata="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P/CpojUAAAABAEAAA8AAAAAAAAAAQAgAAAA&#10;IgAAAGRycy9kb3ducmV2LnhtbFBLAQIUABQAAAAIAIdO4kAn9VVmDwIAAAwEAAAOAAAAAAAAAAEA&#10;IAAAACMBAABkcnMvZTJvRG9jLnhtbFBLBQYAAAAABgAGAFkBAACkBQAAAAA=&#10;">
              <v:fill on="f" focussize="0,0"/>
              <v:stroke on="f"/>
              <v:imagedata o:title=""/>
              <o:lock v:ext="edit" aspectratio="f"/>
              <v:textbox inset="15.873937007874pt,0mm,15.873937007874pt,0mm" style="mso-fit-shape-to-text:t;">
                <w:txbxContent>
                  <w:p>
                    <w:pPr>
                      <w:snapToGrid w:val="0"/>
                      <w:rPr>
                        <w:rFonts w:hint="eastAsia"/>
                        <w:sz w:val="18"/>
                      </w:rPr>
                    </w:pPr>
                    <w:r>
                      <w:rPr>
                        <w:rFonts w:hint="eastAsia" w:ascii="仿宋_GB2312" w:hAnsi="仿宋_GB2312" w:eastAsia="仿宋_GB2312" w:cs="仿宋_GB2312"/>
                        <w:sz w:val="24"/>
                        <w:szCs w:val="24"/>
                      </w:rPr>
                      <w:t xml:space="preserve">— </w:t>
                    </w: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t>8</w:t>
                    </w:r>
                    <w:r>
                      <w:rPr>
                        <w:rFonts w:hint="eastAsia" w:ascii="宋体" w:hAnsi="宋体" w:cs="宋体"/>
                        <w:sz w:val="28"/>
                        <w:szCs w:val="28"/>
                      </w:rPr>
                      <w:fldChar w:fldCharType="end"/>
                    </w:r>
                    <w:r>
                      <w:rPr>
                        <w:rFonts w:hint="eastAsia" w:ascii="宋体" w:hAnsi="宋体" w:cs="宋体"/>
                        <w:sz w:val="28"/>
                        <w:szCs w:val="28"/>
                      </w:rPr>
                      <w:t xml:space="preserve"> </w:t>
                    </w:r>
                    <w:r>
                      <w:rPr>
                        <w:rFonts w:hint="eastAsia" w:ascii="仿宋_GB2312" w:hAnsi="仿宋_GB2312" w:eastAsia="仿宋_GB2312" w:cs="仿宋_GB2312"/>
                        <w:sz w:val="24"/>
                        <w:szCs w:val="24"/>
                      </w:rPr>
                      <w:t>—</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200DBAB"/>
    <w:multiLevelType w:val="singleLevel"/>
    <w:tmpl w:val="6200DBAB"/>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10"/>
  <w:drawingGridVerticalSpacing w:val="164"/>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79075B27"/>
    <w:rsid w:val="00434FD8"/>
    <w:rsid w:val="0047501E"/>
    <w:rsid w:val="00511D05"/>
    <w:rsid w:val="00702BD7"/>
    <w:rsid w:val="0081341C"/>
    <w:rsid w:val="00B75EF7"/>
    <w:rsid w:val="00F95743"/>
    <w:rsid w:val="02DF2F6B"/>
    <w:rsid w:val="05A23C15"/>
    <w:rsid w:val="08B76CDD"/>
    <w:rsid w:val="09DC237B"/>
    <w:rsid w:val="0A421527"/>
    <w:rsid w:val="0AAA40ED"/>
    <w:rsid w:val="0ADA350B"/>
    <w:rsid w:val="0DAC5542"/>
    <w:rsid w:val="0EA86B35"/>
    <w:rsid w:val="164229C7"/>
    <w:rsid w:val="18F319E6"/>
    <w:rsid w:val="1A7D4B85"/>
    <w:rsid w:val="1FAB0801"/>
    <w:rsid w:val="20972735"/>
    <w:rsid w:val="20BE2506"/>
    <w:rsid w:val="21964A67"/>
    <w:rsid w:val="21DD1582"/>
    <w:rsid w:val="22B77187"/>
    <w:rsid w:val="23443CE8"/>
    <w:rsid w:val="26DE4854"/>
    <w:rsid w:val="26F01208"/>
    <w:rsid w:val="2C246013"/>
    <w:rsid w:val="2D3A4BC3"/>
    <w:rsid w:val="2D955259"/>
    <w:rsid w:val="30792223"/>
    <w:rsid w:val="359E278E"/>
    <w:rsid w:val="3613547F"/>
    <w:rsid w:val="37792504"/>
    <w:rsid w:val="3A727DC3"/>
    <w:rsid w:val="3ABC3082"/>
    <w:rsid w:val="3ECD64D9"/>
    <w:rsid w:val="4C8B2D6C"/>
    <w:rsid w:val="4E86483D"/>
    <w:rsid w:val="505E18B0"/>
    <w:rsid w:val="59BB546A"/>
    <w:rsid w:val="5A5D1A42"/>
    <w:rsid w:val="5C5670F3"/>
    <w:rsid w:val="5C5907EB"/>
    <w:rsid w:val="5DD4720D"/>
    <w:rsid w:val="62C44152"/>
    <w:rsid w:val="62CC67C3"/>
    <w:rsid w:val="62F12662"/>
    <w:rsid w:val="641B4647"/>
    <w:rsid w:val="650A4E7D"/>
    <w:rsid w:val="66201291"/>
    <w:rsid w:val="663853FB"/>
    <w:rsid w:val="674924EF"/>
    <w:rsid w:val="6A54736A"/>
    <w:rsid w:val="6AE354D5"/>
    <w:rsid w:val="6C782F6B"/>
    <w:rsid w:val="6E7508A5"/>
    <w:rsid w:val="6F776D7E"/>
    <w:rsid w:val="701B5EB8"/>
    <w:rsid w:val="75D34792"/>
    <w:rsid w:val="79075B27"/>
    <w:rsid w:val="7C22301A"/>
    <w:rsid w:val="7C4D69C7"/>
    <w:rsid w:val="7F202D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0"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character" w:default="1" w:styleId="6">
    <w:name w:val="Default Paragraph Font"/>
    <w:link w:val="7"/>
    <w:unhideWhenUsed/>
    <w:uiPriority w:val="0"/>
    <w:rPr>
      <w:rFonts w:ascii="Verdana" w:hAnsi="Verdana"/>
      <w:kern w:val="0"/>
      <w:sz w:val="20"/>
      <w:szCs w:val="20"/>
      <w:lang w:eastAsia="en-US"/>
    </w:rPr>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Plain Text"/>
    <w:basedOn w:val="1"/>
    <w:unhideWhenUsed/>
    <w:uiPriority w:val="99"/>
    <w:rPr>
      <w:rFonts w:ascii="宋体" w:hAnsi="Courier New"/>
    </w:rPr>
  </w:style>
  <w:style w:type="paragraph" w:styleId="3">
    <w:name w:val="footer"/>
    <w:basedOn w:val="1"/>
    <w:unhideWhenUsed/>
    <w:uiPriority w:val="0"/>
    <w:pPr>
      <w:tabs>
        <w:tab w:val="center" w:pos="4153"/>
        <w:tab w:val="right" w:pos="8306"/>
      </w:tabs>
      <w:snapToGrid w:val="0"/>
      <w:jc w:val="left"/>
    </w:pPr>
    <w:rPr>
      <w:sz w:val="18"/>
    </w:rPr>
  </w:style>
  <w:style w:type="paragraph" w:styleId="4">
    <w:name w:val="header"/>
    <w:basedOn w:val="1"/>
    <w:unhideWhenUsed/>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customStyle="1" w:styleId="7">
    <w:name w:val="Char Char Char Char"/>
    <w:basedOn w:val="1"/>
    <w:link w:val="6"/>
    <w:uiPriority w:val="0"/>
    <w:pPr>
      <w:widowControl/>
      <w:spacing w:after="160" w:line="240" w:lineRule="exact"/>
      <w:jc w:val="left"/>
    </w:pPr>
    <w:rPr>
      <w:rFonts w:ascii="Verdana" w:hAnsi="Verdana"/>
      <w:kern w:val="0"/>
      <w:sz w:val="20"/>
      <w:lang w:eastAsia="en-US"/>
    </w:rPr>
  </w:style>
  <w:style w:type="character" w:styleId="8">
    <w:name w:val="page number"/>
    <w:basedOn w:val="6"/>
    <w:unhideWhenUsed/>
    <w:qFormat/>
    <w:uiPriority w:val="99"/>
    <w:rPr>
      <w:rFonts w:ascii="Verdana" w:hAnsi="Verdana"/>
      <w:kern w:val="0"/>
      <w:sz w:val="20"/>
      <w:szCs w:val="20"/>
      <w:lang w:eastAsia="en-US"/>
    </w:rPr>
  </w:style>
  <w:style w:type="character" w:styleId="9">
    <w:name w:val="Hyperlink"/>
    <w:unhideWhenUsed/>
    <w:uiPriority w:val="99"/>
    <w:rPr>
      <w:rFonts w:ascii="Verdana" w:hAnsi="Verdana"/>
      <w:color w:val="0000FF"/>
      <w:kern w:val="0"/>
      <w:sz w:val="20"/>
      <w:szCs w:val="20"/>
      <w:u w:val="single"/>
      <w:lang w:eastAsia="en-US"/>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9</Pages>
  <Words>2000</Words>
  <Characters>2011</Characters>
  <Lines>25</Lines>
  <Paragraphs>7</Paragraphs>
  <TotalTime>0</TotalTime>
  <ScaleCrop>false</ScaleCrop>
  <LinksUpToDate>false</LinksUpToDate>
  <CharactersWithSpaces>2891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2022-02-10T07:32:00Z</dcterms:created>
  <dc:creator>打字员B/后勤服务中心/济南/PBC</dc:creator>
  <cp:lastModifiedBy>WPS_1559525322</cp:lastModifiedBy>
  <cp:lastPrinted>2022-01-29T06:15:00Z</cp:lastPrinted>
  <dcterms:modified xsi:type="dcterms:W3CDTF">2022-10-10T00:58:18Z</dcterms:modified>
  <dc:title>         </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84578A2C078E4D77990E21BEBC106D6B</vt:lpwstr>
  </property>
</Properties>
</file>